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9E06" w14:textId="77777777" w:rsidR="0096171A" w:rsidRDefault="004535EC">
      <w:pPr>
        <w:pBdr>
          <w:top w:val="nil"/>
          <w:left w:val="nil"/>
          <w:bottom w:val="nil"/>
          <w:right w:val="nil"/>
          <w:between w:val="nil"/>
        </w:pBdr>
        <w:ind w:left="0" w:firstLine="0"/>
        <w:rPr>
          <w:b/>
          <w:color w:val="FFFFFF"/>
          <w:sz w:val="50"/>
          <w:szCs w:val="50"/>
        </w:rPr>
      </w:pPr>
      <w:r>
        <w:rPr>
          <w:b/>
          <w:noProof/>
          <w:color w:val="FFFFFF"/>
          <w:sz w:val="50"/>
          <w:szCs w:val="50"/>
        </w:rPr>
        <mc:AlternateContent>
          <mc:Choice Requires="wps">
            <w:drawing>
              <wp:anchor distT="0" distB="0" distL="0" distR="0" simplePos="0" relativeHeight="251658240" behindDoc="1" locked="0" layoutInCell="1" hidden="0" allowOverlap="1" wp14:anchorId="17C2AD95" wp14:editId="2289DCB6">
                <wp:simplePos x="0" y="0"/>
                <wp:positionH relativeFrom="page">
                  <wp:posOffset>-397023</wp:posOffset>
                </wp:positionH>
                <wp:positionV relativeFrom="page">
                  <wp:posOffset>1952628</wp:posOffset>
                </wp:positionV>
                <wp:extent cx="6377939" cy="5448300"/>
                <wp:effectExtent l="0" t="0" r="0" b="0"/>
                <wp:wrapNone/>
                <wp:docPr id="46" name="Round Single Corner of Rectangle 46"/>
                <wp:cNvGraphicFramePr/>
                <a:graphic xmlns:a="http://schemas.openxmlformats.org/drawingml/2006/main">
                  <a:graphicData uri="http://schemas.microsoft.com/office/word/2010/wordprocessingShape">
                    <wps:wsp>
                      <wps:cNvSpPr/>
                      <wps:spPr>
                        <a:xfrm rot="10800000" flipH="1">
                          <a:off x="2185605" y="1084425"/>
                          <a:ext cx="6320790" cy="5391150"/>
                        </a:xfrm>
                        <a:prstGeom prst="round1Rect">
                          <a:avLst>
                            <a:gd name="adj" fmla="val 9406"/>
                          </a:avLst>
                        </a:prstGeom>
                        <a:solidFill>
                          <a:srgbClr val="23085A"/>
                        </a:solidFill>
                        <a:ln>
                          <a:noFill/>
                        </a:ln>
                      </wps:spPr>
                      <wps:txbx>
                        <w:txbxContent>
                          <w:p w14:paraId="31DCBD29" w14:textId="77777777" w:rsidR="0096171A" w:rsidRDefault="0096171A">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17C2AD95" id="Round Single Corner of Rectangle 46" o:spid="_x0000_s1026" style="position:absolute;margin-left:-31.25pt;margin-top:153.75pt;width:502.2pt;height:429pt;rotation:180;flip:x;z-index:-251658240;visibility:visible;mso-wrap-style:square;mso-wrap-distance-left:0;mso-wrap-distance-top:0;mso-wrap-distance-right:0;mso-wrap-distance-bottom:0;mso-position-horizontal:absolute;mso-position-horizontal-relative:page;mso-position-vertical:absolute;mso-position-vertical-relative:page;v-text-anchor:middle" coordsize="6320790,5391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" adj="-11796480,,5400" path="m,l5813698,v280059,,507092,227033,507092,507092l6320790,5391150,,5391150,,xe" fillcolor="#23085a" stroked="f">
                <v:stroke joinstyle="miter"/>
                <v:formulas/>
                <v:path arrowok="t" o:connecttype="custom" o:connectlocs="0,0;5813698,0;6320790,507092;6320790,5391150;0,5391150;0,0" o:connectangles="0,0,0,0,0,0" textboxrect="0,0,6320790,5391150"/>
                <v:textbox inset="2.53958mm,2.53958mm,2.53958mm,2.53958mm">
                  <w:txbxContent>
                    <w:p w14:paraId="31DCBD29" w14:textId="77777777" w:rsidR="0096171A" w:rsidRDefault="0096171A">
                      <w:pPr>
                        <w:spacing w:after="0" w:line="240" w:lineRule="auto"/>
                        <w:ind w:left="0" w:firstLine="0"/>
                        <w:textDirection w:val="btLr"/>
                      </w:pPr>
                    </w:p>
                  </w:txbxContent>
                </v:textbox>
                <w10:wrap anchorx="page" anchory="page"/>
              </v:shape>
            </w:pict>
          </mc:Fallback>
        </mc:AlternateContent>
      </w:r>
      <w:r>
        <w:rPr>
          <w:b/>
          <w:color w:val="FFFFFF"/>
          <w:sz w:val="50"/>
          <w:szCs w:val="50"/>
        </w:rPr>
        <w:t>Toolkit for inclusive teaching strategies</w:t>
      </w:r>
    </w:p>
    <w:p w14:paraId="2B621DC7" w14:textId="51E52751" w:rsidR="0096171A" w:rsidRDefault="00B90FBB">
      <w:r w:rsidRPr="00381494">
        <w:rPr>
          <w:noProof/>
          <w:color w:val="FFFFFF" w:themeColor="background1"/>
        </w:rPr>
        <mc:AlternateContent>
          <mc:Choice Requires="wps">
            <w:drawing>
              <wp:anchor distT="0" distB="0" distL="114300" distR="114300" simplePos="0" relativeHeight="251660288" behindDoc="0" locked="0" layoutInCell="1" allowOverlap="0" wp14:anchorId="0A39BA49" wp14:editId="028B5174">
                <wp:simplePos x="0" y="0"/>
                <wp:positionH relativeFrom="column">
                  <wp:posOffset>-2116</wp:posOffset>
                </wp:positionH>
                <wp:positionV relativeFrom="paragraph">
                  <wp:posOffset>120650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2126D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5pt" to="39.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" o:allowoverlap="f" strokecolor="white [3212]" strokeweight="3pt">
                <v:stroke endcap="round"/>
                <w10:wrap type="through"/>
              </v:line>
            </w:pict>
          </mc:Fallback>
        </mc:AlternateContent>
      </w:r>
    </w:p>
    <w:p w14:paraId="6E1D2DB6" w14:textId="59DEC2D4" w:rsidR="0096171A" w:rsidRDefault="004535EC">
      <w:pPr>
        <w:pBdr>
          <w:top w:val="nil"/>
          <w:left w:val="nil"/>
          <w:bottom w:val="nil"/>
          <w:right w:val="nil"/>
          <w:between w:val="nil"/>
        </w:pBdr>
        <w:spacing w:after="400" w:line="240" w:lineRule="auto"/>
        <w:ind w:left="0" w:firstLine="0"/>
        <w:rPr>
          <w:color w:val="FFFFFF"/>
          <w:sz w:val="42"/>
          <w:szCs w:val="42"/>
        </w:rPr>
      </w:pPr>
      <w:r>
        <w:rPr>
          <w:b/>
          <w:color w:val="B25EFF"/>
          <w:sz w:val="102"/>
          <w:szCs w:val="102"/>
        </w:rPr>
        <w:t>How to differentiate learning online</w:t>
      </w:r>
    </w:p>
    <w:p w14:paraId="706F97D3" w14:textId="77777777" w:rsidR="0096171A" w:rsidRDefault="004535EC">
      <w:pPr>
        <w:pBdr>
          <w:top w:val="nil"/>
          <w:left w:val="nil"/>
          <w:bottom w:val="nil"/>
          <w:right w:val="nil"/>
          <w:between w:val="nil"/>
        </w:pBdr>
        <w:ind w:left="0" w:firstLine="0"/>
        <w:rPr>
          <w:color w:val="FFFFFF"/>
          <w:sz w:val="42"/>
          <w:szCs w:val="42"/>
        </w:rPr>
        <w:sectPr w:rsidR="0096171A">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pgNumType w:start="1"/>
          <w:cols w:space="720"/>
          <w:titlePg/>
        </w:sectPr>
      </w:pPr>
      <w:r>
        <w:rPr>
          <w:color w:val="FFFFFF"/>
          <w:sz w:val="42"/>
          <w:szCs w:val="42"/>
        </w:rPr>
        <w:t>Module 6</w:t>
      </w:r>
    </w:p>
    <w:p w14:paraId="04206B79" w14:textId="77777777" w:rsidR="0096171A" w:rsidRDefault="004535EC">
      <w:r>
        <w:br w:type="page"/>
      </w:r>
    </w:p>
    <w:p w14:paraId="6AC7B122" w14:textId="77777777" w:rsidR="0096171A" w:rsidRDefault="004535EC">
      <w:pPr>
        <w:pBdr>
          <w:top w:val="nil"/>
          <w:left w:val="nil"/>
          <w:bottom w:val="nil"/>
          <w:right w:val="nil"/>
          <w:between w:val="nil"/>
        </w:pBdr>
        <w:spacing w:before="840"/>
        <w:ind w:left="0" w:firstLine="0"/>
        <w:rPr>
          <w:b/>
          <w:color w:val="23085A"/>
          <w:sz w:val="46"/>
          <w:szCs w:val="46"/>
        </w:rPr>
      </w:pPr>
      <w:bookmarkStart w:id="0" w:name="_heading=h.1fob9te" w:colFirst="0" w:colLast="0"/>
      <w:bookmarkEnd w:id="0"/>
      <w:r>
        <w:rPr>
          <w:b/>
          <w:color w:val="23085A"/>
          <w:sz w:val="46"/>
          <w:szCs w:val="46"/>
        </w:rPr>
        <w:lastRenderedPageBreak/>
        <w:t>Module 6: How to differentiate learning online</w:t>
      </w:r>
    </w:p>
    <w:p w14:paraId="09E35DB1" w14:textId="77777777" w:rsidR="0096171A" w:rsidRDefault="0096171A"/>
    <w:p w14:paraId="728DF7FC" w14:textId="77777777" w:rsidR="0096171A" w:rsidRDefault="004535EC">
      <w:r>
        <w:t>🏁</w:t>
      </w:r>
      <w:r>
        <w:t xml:space="preserve"> Start here!</w:t>
      </w:r>
    </w:p>
    <w:p w14:paraId="4B6F7096" w14:textId="77777777" w:rsidR="0096171A" w:rsidRDefault="004535EC">
      <w:pPr>
        <w:rPr>
          <w:color w:val="000000"/>
        </w:rPr>
      </w:pPr>
      <w:r>
        <w:rPr>
          <w:b/>
        </w:rPr>
        <w:t>You have six sections to complete in Module 6:</w:t>
      </w:r>
    </w:p>
    <w:p w14:paraId="0D3F1605" w14:textId="77777777" w:rsidR="0096171A" w:rsidRDefault="004535EC">
      <w:pPr>
        <w:numPr>
          <w:ilvl w:val="0"/>
          <w:numId w:val="5"/>
        </w:numPr>
        <w:pBdr>
          <w:top w:val="nil"/>
          <w:left w:val="nil"/>
          <w:bottom w:val="nil"/>
          <w:right w:val="nil"/>
          <w:between w:val="nil"/>
        </w:pBdr>
        <w:ind w:left="1080"/>
      </w:pPr>
      <w:r>
        <w:t>Introduction</w:t>
      </w:r>
    </w:p>
    <w:p w14:paraId="483C6408" w14:textId="77777777" w:rsidR="0096171A" w:rsidRDefault="004535EC">
      <w:pPr>
        <w:numPr>
          <w:ilvl w:val="0"/>
          <w:numId w:val="5"/>
        </w:numPr>
        <w:pBdr>
          <w:top w:val="nil"/>
          <w:left w:val="nil"/>
          <w:bottom w:val="nil"/>
          <w:right w:val="nil"/>
          <w:between w:val="nil"/>
        </w:pBdr>
        <w:ind w:left="1080"/>
      </w:pPr>
      <w:r>
        <w:t>Principle 1: The content: what learners learn</w:t>
      </w:r>
    </w:p>
    <w:p w14:paraId="4FD652CF" w14:textId="77777777" w:rsidR="0096171A" w:rsidRDefault="004535EC">
      <w:pPr>
        <w:numPr>
          <w:ilvl w:val="0"/>
          <w:numId w:val="5"/>
        </w:numPr>
        <w:pBdr>
          <w:top w:val="nil"/>
          <w:left w:val="nil"/>
          <w:bottom w:val="nil"/>
          <w:right w:val="nil"/>
          <w:between w:val="nil"/>
        </w:pBdr>
        <w:ind w:left="1080"/>
      </w:pPr>
      <w:r>
        <w:t>Principle 2: The process: how learners learn</w:t>
      </w:r>
    </w:p>
    <w:p w14:paraId="6C33A91C" w14:textId="77777777" w:rsidR="0096171A" w:rsidRDefault="004535EC">
      <w:pPr>
        <w:numPr>
          <w:ilvl w:val="0"/>
          <w:numId w:val="5"/>
        </w:numPr>
        <w:pBdr>
          <w:top w:val="nil"/>
          <w:left w:val="nil"/>
          <w:bottom w:val="nil"/>
          <w:right w:val="nil"/>
          <w:between w:val="nil"/>
        </w:pBdr>
        <w:ind w:left="1080"/>
      </w:pPr>
      <w:r>
        <w:t>Principle 3: The product: how learners demonstrate their understanding of the knowledge or skills</w:t>
      </w:r>
    </w:p>
    <w:p w14:paraId="14EB962E" w14:textId="77777777" w:rsidR="0096171A" w:rsidRDefault="004535EC">
      <w:pPr>
        <w:numPr>
          <w:ilvl w:val="0"/>
          <w:numId w:val="5"/>
        </w:numPr>
        <w:pBdr>
          <w:top w:val="nil"/>
          <w:left w:val="nil"/>
          <w:bottom w:val="nil"/>
          <w:right w:val="nil"/>
          <w:between w:val="nil"/>
        </w:pBdr>
        <w:ind w:left="1080"/>
      </w:pPr>
      <w:r>
        <w:t>Apply the strategies</w:t>
      </w:r>
    </w:p>
    <w:p w14:paraId="2CED11B1" w14:textId="77777777" w:rsidR="0096171A" w:rsidRDefault="004535EC">
      <w:pPr>
        <w:numPr>
          <w:ilvl w:val="0"/>
          <w:numId w:val="5"/>
        </w:numPr>
        <w:pBdr>
          <w:top w:val="nil"/>
          <w:left w:val="nil"/>
          <w:bottom w:val="nil"/>
          <w:right w:val="nil"/>
          <w:between w:val="nil"/>
        </w:pBdr>
        <w:ind w:left="1080"/>
      </w:pPr>
      <w:r>
        <w:t>Put it into practice</w:t>
      </w:r>
    </w:p>
    <w:p w14:paraId="1DCC88DF" w14:textId="77777777" w:rsidR="0096171A" w:rsidRDefault="004535EC">
      <w:pPr>
        <w:rPr>
          <w:b/>
        </w:rPr>
      </w:pPr>
      <w:r>
        <w:rPr>
          <w:b/>
        </w:rPr>
        <w:t xml:space="preserve">Then we recommend you set up a group discussion to: </w:t>
      </w:r>
    </w:p>
    <w:p w14:paraId="4AAB971F" w14:textId="77777777" w:rsidR="0096171A" w:rsidRDefault="004535EC">
      <w:pPr>
        <w:numPr>
          <w:ilvl w:val="0"/>
          <w:numId w:val="5"/>
        </w:numPr>
        <w:pBdr>
          <w:top w:val="nil"/>
          <w:left w:val="nil"/>
          <w:bottom w:val="nil"/>
          <w:right w:val="nil"/>
          <w:between w:val="nil"/>
        </w:pBdr>
        <w:ind w:left="1080"/>
      </w:pPr>
      <w:r>
        <w:t xml:space="preserve">Reflect on the module </w:t>
      </w:r>
    </w:p>
    <w:p w14:paraId="33D15E5F" w14:textId="77777777" w:rsidR="0096171A" w:rsidRDefault="0096171A">
      <w:pPr>
        <w:ind w:left="0" w:firstLine="0"/>
      </w:pPr>
    </w:p>
    <w:tbl>
      <w:tblPr>
        <w:tblStyle w:val="afff8"/>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96171A" w14:paraId="5DCD110E" w14:textId="77777777">
        <w:tc>
          <w:tcPr>
            <w:tcW w:w="9045" w:type="dxa"/>
            <w:shd w:val="clear" w:color="auto" w:fill="F3F3F3"/>
            <w:tcMar>
              <w:top w:w="100" w:type="dxa"/>
              <w:left w:w="100" w:type="dxa"/>
              <w:bottom w:w="100" w:type="dxa"/>
              <w:right w:w="100" w:type="dxa"/>
            </w:tcMar>
          </w:tcPr>
          <w:p w14:paraId="021E41C0" w14:textId="77777777" w:rsidR="0096171A" w:rsidRDefault="004535EC">
            <w:pPr>
              <w:ind w:left="0" w:firstLine="0"/>
              <w:rPr>
                <w:i/>
              </w:rPr>
            </w:pPr>
            <w:r>
              <w:rPr>
                <w:b/>
              </w:rPr>
              <w:t>✏</w:t>
            </w:r>
            <w:r>
              <w:rPr>
                <w:b/>
              </w:rPr>
              <w:t>️</w:t>
            </w:r>
            <w:r>
              <w:t xml:space="preserve">Before you begin, we recommend that you get yourself a notebook for taking notes as you work through the toolkit. </w:t>
            </w:r>
          </w:p>
        </w:tc>
      </w:tr>
    </w:tbl>
    <w:p w14:paraId="1F1429AC" w14:textId="77777777" w:rsidR="0096171A" w:rsidRDefault="0096171A">
      <w:pPr>
        <w:ind w:left="0" w:firstLine="0"/>
      </w:pPr>
    </w:p>
    <w:p w14:paraId="638F5EF5" w14:textId="77777777" w:rsidR="0096171A" w:rsidRDefault="0096171A">
      <w:pPr>
        <w:pBdr>
          <w:top w:val="nil"/>
          <w:left w:val="nil"/>
          <w:bottom w:val="nil"/>
          <w:right w:val="nil"/>
          <w:between w:val="nil"/>
        </w:pBdr>
        <w:ind w:left="644" w:firstLine="0"/>
      </w:pPr>
    </w:p>
    <w:p w14:paraId="0E3AD50B" w14:textId="77777777" w:rsidR="0096171A" w:rsidRDefault="0096171A">
      <w:pPr>
        <w:pStyle w:val="Title"/>
        <w:ind w:left="0" w:firstLine="0"/>
      </w:pPr>
      <w:bookmarkStart w:id="1" w:name="_heading=h.wry4xfuatsrg" w:colFirst="0" w:colLast="0"/>
      <w:bookmarkEnd w:id="1"/>
    </w:p>
    <w:p w14:paraId="020BBA07" w14:textId="77777777" w:rsidR="0096171A" w:rsidRDefault="004535EC">
      <w:pPr>
        <w:pStyle w:val="Title"/>
        <w:ind w:left="0" w:firstLine="0"/>
      </w:pPr>
      <w:bookmarkStart w:id="2" w:name="_heading=h.6jtwg0nweyky" w:colFirst="0" w:colLast="0"/>
      <w:bookmarkEnd w:id="2"/>
      <w:r>
        <w:br w:type="page"/>
      </w:r>
    </w:p>
    <w:p w14:paraId="16EC4668" w14:textId="77777777" w:rsidR="0096171A" w:rsidRDefault="004535EC">
      <w:pPr>
        <w:pStyle w:val="Title"/>
        <w:ind w:left="0" w:firstLine="0"/>
      </w:pPr>
      <w:bookmarkStart w:id="3" w:name="_heading=h.vthzxg7gkid0" w:colFirst="0" w:colLast="0"/>
      <w:bookmarkEnd w:id="3"/>
      <w:r>
        <w:lastRenderedPageBreak/>
        <w:t>Introduction</w:t>
      </w:r>
    </w:p>
    <w:p w14:paraId="0155CF8A" w14:textId="77777777" w:rsidR="0096171A" w:rsidRDefault="004535EC">
      <w:pPr>
        <w:ind w:left="0" w:firstLine="0"/>
      </w:pPr>
      <w:r>
        <w:rPr>
          <w:i/>
        </w:rPr>
        <w:t>What’s Module 6 about?</w:t>
      </w:r>
    </w:p>
    <w:p w14:paraId="54079DC0" w14:textId="77777777" w:rsidR="0096171A" w:rsidRDefault="004535EC">
      <w:pPr>
        <w:pStyle w:val="Heading1"/>
        <w:ind w:left="0" w:firstLine="0"/>
      </w:pPr>
      <w:bookmarkStart w:id="4" w:name="_heading=h.iv4rvjr17os" w:colFirst="0" w:colLast="0"/>
      <w:bookmarkEnd w:id="4"/>
      <w:r>
        <w:t>Case study</w:t>
      </w:r>
    </w:p>
    <w:p w14:paraId="433BA691" w14:textId="77777777" w:rsidR="0096171A" w:rsidRDefault="004535EC">
      <w:pPr>
        <w:ind w:left="0" w:firstLine="0"/>
      </w:pPr>
      <w:r>
        <w:t xml:space="preserve">Before we start, read the case study. Do you have any students in your class like Sandra? </w:t>
      </w:r>
    </w:p>
    <w:tbl>
      <w:tblPr>
        <w:tblStyle w:val="afff9"/>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598B5258" w14:textId="77777777">
        <w:tc>
          <w:tcPr>
            <w:tcW w:w="10198" w:type="dxa"/>
            <w:shd w:val="clear" w:color="auto" w:fill="auto"/>
            <w:tcMar>
              <w:top w:w="100" w:type="dxa"/>
              <w:left w:w="100" w:type="dxa"/>
              <w:bottom w:w="100" w:type="dxa"/>
              <w:right w:w="100" w:type="dxa"/>
            </w:tcMar>
          </w:tcPr>
          <w:p w14:paraId="6271E97B" w14:textId="77777777" w:rsidR="0096171A" w:rsidRDefault="004535EC">
            <w:pPr>
              <w:ind w:left="0" w:firstLine="0"/>
            </w:pPr>
            <w:r>
              <w:t>👤</w:t>
            </w:r>
            <w:r>
              <w:t xml:space="preserve"> Sandra</w:t>
            </w:r>
          </w:p>
          <w:p w14:paraId="47170799" w14:textId="77777777" w:rsidR="0096171A" w:rsidRDefault="004535EC">
            <w:pPr>
              <w:ind w:left="0" w:firstLine="0"/>
              <w:rPr>
                <w:i/>
              </w:rPr>
            </w:pPr>
            <w:r>
              <w:t xml:space="preserve">Sandra is extremely frustrated with school. Although she makes some effort to study, she </w:t>
            </w:r>
            <w:proofErr w:type="gramStart"/>
            <w:r>
              <w:t>is  still</w:t>
            </w:r>
            <w:proofErr w:type="gramEnd"/>
            <w:r>
              <w:t xml:space="preserve"> falling behind. Right </w:t>
            </w:r>
            <w:proofErr w:type="gramStart"/>
            <w:r>
              <w:t>now</w:t>
            </w:r>
            <w:proofErr w:type="gramEnd"/>
            <w:r>
              <w:t xml:space="preserve"> Sandra is very stressed as she has a written exam tomorrow, but the only learning materials available to Sandra are her textbooks which are above her reading level, and her own notes which are poorly written and organised. </w:t>
            </w:r>
          </w:p>
        </w:tc>
      </w:tr>
    </w:tbl>
    <w:p w14:paraId="50E2EB09" w14:textId="77777777" w:rsidR="0096171A" w:rsidRDefault="0096171A">
      <w:pPr>
        <w:ind w:left="0" w:firstLine="0"/>
        <w:rPr>
          <w:highlight w:val="yellow"/>
        </w:rPr>
      </w:pPr>
    </w:p>
    <w:p w14:paraId="2C5F95C8" w14:textId="77777777" w:rsidR="0096171A" w:rsidRDefault="004535EC">
      <w:pPr>
        <w:pStyle w:val="Heading1"/>
        <w:ind w:left="0" w:firstLine="0"/>
      </w:pPr>
      <w:bookmarkStart w:id="5" w:name="_heading=h.vvbb9dpsxheo" w:colFirst="0" w:colLast="0"/>
      <w:bookmarkEnd w:id="5"/>
      <w:r>
        <w:t>💭</w:t>
      </w:r>
      <w:r>
        <w:t xml:space="preserve"> Why do we need to differentiate online learning?</w:t>
      </w:r>
    </w:p>
    <w:p w14:paraId="6A01E781" w14:textId="77777777" w:rsidR="0096171A" w:rsidRDefault="004535EC">
      <w:pPr>
        <w:ind w:left="0" w:firstLine="0"/>
      </w:pPr>
      <w:r>
        <w:t xml:space="preserve">Differentiation means adjusting your lessons for the different needs of your learners. </w:t>
      </w:r>
    </w:p>
    <w:p w14:paraId="661B3580" w14:textId="77777777" w:rsidR="0096171A" w:rsidRDefault="004535EC">
      <w:pPr>
        <w:ind w:left="0" w:firstLine="0"/>
      </w:pPr>
      <w:r>
        <w:t>Differentiation could involve changing the content, delivery, or methods of learning - to ensure that every person l</w:t>
      </w:r>
      <w:r>
        <w:t>earns in a way that works for them.</w:t>
      </w:r>
    </w:p>
    <w:p w14:paraId="3CE05015" w14:textId="77777777" w:rsidR="0096171A" w:rsidRDefault="004535EC">
      <w:pPr>
        <w:ind w:left="0" w:firstLine="0"/>
      </w:pPr>
      <w:r>
        <w:t xml:space="preserve">Differentiation in teaching is important because (as Sandra might tell you) a one-size-fits-all approach doesn’t work. </w:t>
      </w:r>
    </w:p>
    <w:p w14:paraId="046D14A4" w14:textId="77777777" w:rsidR="0096171A" w:rsidRDefault="004535EC">
      <w:pPr>
        <w:ind w:left="0" w:firstLine="0"/>
      </w:pPr>
      <w:r>
        <w:t>In this module, you’ll read three principles for differentiating, and strategies to use in your upco</w:t>
      </w:r>
      <w:r>
        <w:t xml:space="preserve">ming classes. You may already be using many of these techniques in your online classroom. </w:t>
      </w:r>
    </w:p>
    <w:p w14:paraId="67BD9757" w14:textId="77777777" w:rsidR="0096171A" w:rsidRDefault="004535EC">
      <w:pPr>
        <w:ind w:left="0" w:firstLine="0"/>
      </w:pPr>
      <w:r>
        <w:t>The strategies in this module are especially beneficial for boosting engagement and enhancing motivation to learn, while also allowing learners to take more responsi</w:t>
      </w:r>
      <w:r>
        <w:t>bility for their learning.</w:t>
      </w:r>
    </w:p>
    <w:p w14:paraId="6F63D48C" w14:textId="77777777" w:rsidR="0096171A" w:rsidRDefault="0096171A">
      <w:pPr>
        <w:pBdr>
          <w:top w:val="nil"/>
          <w:left w:val="nil"/>
          <w:bottom w:val="nil"/>
          <w:right w:val="nil"/>
          <w:between w:val="nil"/>
        </w:pBdr>
        <w:ind w:left="0" w:firstLine="0"/>
        <w:rPr>
          <w:highlight w:val="yellow"/>
        </w:rPr>
      </w:pPr>
    </w:p>
    <w:p w14:paraId="63DDE6EF" w14:textId="77777777" w:rsidR="0096171A" w:rsidRDefault="004535EC">
      <w:pPr>
        <w:pStyle w:val="Heading1"/>
        <w:ind w:left="0" w:firstLine="0"/>
      </w:pPr>
      <w:bookmarkStart w:id="6" w:name="_heading=h.iwcx3ajal0gv" w:colFirst="0" w:colLast="0"/>
      <w:bookmarkEnd w:id="6"/>
      <w:r>
        <w:t>✏</w:t>
      </w:r>
      <w:r>
        <w:t>️</w:t>
      </w:r>
      <w:r>
        <w:t xml:space="preserve"> Are you ready to start?</w:t>
      </w:r>
    </w:p>
    <w:p w14:paraId="52F14434" w14:textId="77777777" w:rsidR="0096171A" w:rsidRDefault="004535EC">
      <w:pPr>
        <w:ind w:left="0" w:firstLine="0"/>
      </w:pPr>
      <w:r>
        <w:rPr>
          <w:b/>
        </w:rPr>
        <w:t>Take out your notebook. As you go through this module, take notes on:</w:t>
      </w:r>
    </w:p>
    <w:p w14:paraId="0CD24F84" w14:textId="77777777" w:rsidR="0096171A" w:rsidRDefault="004535EC">
      <w:pPr>
        <w:numPr>
          <w:ilvl w:val="0"/>
          <w:numId w:val="3"/>
        </w:numPr>
        <w:spacing w:after="0"/>
      </w:pPr>
      <w:r>
        <w:t>What inclusive strategies you already use</w:t>
      </w:r>
    </w:p>
    <w:p w14:paraId="7B413F82" w14:textId="77777777" w:rsidR="0096171A" w:rsidRDefault="004535EC">
      <w:pPr>
        <w:numPr>
          <w:ilvl w:val="0"/>
          <w:numId w:val="3"/>
        </w:numPr>
        <w:spacing w:after="0"/>
      </w:pPr>
      <w:r>
        <w:t>Anything you hadn’t considered before</w:t>
      </w:r>
    </w:p>
    <w:p w14:paraId="112E6626" w14:textId="77777777" w:rsidR="0096171A" w:rsidRDefault="004535EC">
      <w:pPr>
        <w:numPr>
          <w:ilvl w:val="0"/>
          <w:numId w:val="3"/>
        </w:numPr>
      </w:pPr>
      <w:r>
        <w:t>What other small improvements you can make to create a more inclusive practice in your classroom</w:t>
      </w:r>
    </w:p>
    <w:p w14:paraId="3C118676" w14:textId="77777777" w:rsidR="0096171A" w:rsidRDefault="004535EC">
      <w:pPr>
        <w:pStyle w:val="Title"/>
        <w:ind w:left="0" w:firstLine="0"/>
      </w:pPr>
      <w:bookmarkStart w:id="7" w:name="_heading=h.444clw84xukn" w:colFirst="0" w:colLast="0"/>
      <w:bookmarkEnd w:id="7"/>
      <w:r>
        <w:br w:type="page"/>
      </w:r>
    </w:p>
    <w:p w14:paraId="076041B9" w14:textId="77777777" w:rsidR="0096171A" w:rsidRDefault="004535EC">
      <w:pPr>
        <w:pStyle w:val="Title"/>
        <w:ind w:left="0" w:firstLine="0"/>
      </w:pPr>
      <w:bookmarkStart w:id="8" w:name="_heading=h.weynlejg3glc" w:colFirst="0" w:colLast="0"/>
      <w:bookmarkEnd w:id="8"/>
      <w:r>
        <w:lastRenderedPageBreak/>
        <w:t xml:space="preserve">Principles and strategies </w:t>
      </w:r>
    </w:p>
    <w:p w14:paraId="12C61C6B" w14:textId="77777777" w:rsidR="0096171A" w:rsidRDefault="004535EC">
      <w:pPr>
        <w:ind w:left="0" w:firstLine="0"/>
      </w:pPr>
      <w:r>
        <w:t xml:space="preserve">Read about three principles for differentiation that lead to your learners feeling more engaged and the strategies for using them </w:t>
      </w:r>
      <w:r>
        <w:t xml:space="preserve">in your classroom.  </w:t>
      </w:r>
    </w:p>
    <w:p w14:paraId="553CEFEA" w14:textId="77777777" w:rsidR="0096171A" w:rsidRDefault="004535EC">
      <w:pPr>
        <w:pStyle w:val="Heading1"/>
        <w:ind w:left="0" w:firstLine="0"/>
      </w:pPr>
      <w:bookmarkStart w:id="9" w:name="_heading=h.b1u5ilameimt" w:colFirst="0" w:colLast="0"/>
      <w:bookmarkEnd w:id="9"/>
      <w:r>
        <w:t>Principle 1: The content: what learners learn</w:t>
      </w:r>
    </w:p>
    <w:tbl>
      <w:tblPr>
        <w:tblStyle w:val="afffa"/>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2CFAD88A" w14:textId="77777777">
        <w:tc>
          <w:tcPr>
            <w:tcW w:w="10198" w:type="dxa"/>
            <w:shd w:val="clear" w:color="auto" w:fill="F3F3F3"/>
            <w:tcMar>
              <w:top w:w="100" w:type="dxa"/>
              <w:left w:w="100" w:type="dxa"/>
              <w:bottom w:w="100" w:type="dxa"/>
              <w:right w:w="100" w:type="dxa"/>
            </w:tcMar>
          </w:tcPr>
          <w:p w14:paraId="1DCCC2F2" w14:textId="77777777" w:rsidR="0096171A" w:rsidRDefault="004535EC">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535F76B5" w14:textId="77777777" w:rsidR="0096171A" w:rsidRDefault="0096171A">
            <w:pPr>
              <w:widowControl w:val="0"/>
              <w:spacing w:after="0" w:line="240" w:lineRule="auto"/>
              <w:ind w:left="0" w:firstLine="0"/>
            </w:pPr>
          </w:p>
          <w:p w14:paraId="1059F1D2" w14:textId="77777777" w:rsidR="0096171A" w:rsidRDefault="004535EC">
            <w:pPr>
              <w:widowControl w:val="0"/>
              <w:spacing w:after="0" w:line="240" w:lineRule="auto"/>
              <w:ind w:left="0" w:firstLine="0"/>
            </w:pPr>
            <w:r>
              <w:t xml:space="preserve">Think back to your last lesson… </w:t>
            </w:r>
          </w:p>
          <w:p w14:paraId="659EC6A0" w14:textId="77777777" w:rsidR="0096171A" w:rsidRDefault="004535EC">
            <w:pPr>
              <w:widowControl w:val="0"/>
              <w:spacing w:after="0" w:line="240" w:lineRule="auto"/>
              <w:ind w:left="0" w:firstLine="0"/>
            </w:pPr>
            <w:r>
              <w:t xml:space="preserve">What percentage of the learning content was written? </w:t>
            </w:r>
          </w:p>
          <w:p w14:paraId="1736D0F4" w14:textId="77777777" w:rsidR="0096171A" w:rsidRDefault="004535EC">
            <w:pPr>
              <w:widowControl w:val="0"/>
              <w:spacing w:after="0" w:line="240" w:lineRule="auto"/>
              <w:ind w:left="0" w:firstLine="0"/>
            </w:pPr>
            <w:r>
              <w:t xml:space="preserve">What percentage was audio? </w:t>
            </w:r>
          </w:p>
        </w:tc>
      </w:tr>
    </w:tbl>
    <w:p w14:paraId="2E51ECF1" w14:textId="77777777" w:rsidR="0096171A" w:rsidRDefault="0096171A">
      <w:pPr>
        <w:ind w:left="0" w:firstLine="0"/>
      </w:pPr>
    </w:p>
    <w:p w14:paraId="17FBA5FB" w14:textId="77777777" w:rsidR="0096171A" w:rsidRDefault="004535EC">
      <w:pPr>
        <w:ind w:left="0" w:firstLine="0"/>
      </w:pPr>
      <w:r>
        <w:rPr>
          <w:b/>
        </w:rPr>
        <w:t>What is this principle?</w:t>
      </w:r>
    </w:p>
    <w:p w14:paraId="2C1B4C27" w14:textId="77777777" w:rsidR="0096171A" w:rsidRDefault="004535EC">
      <w:pPr>
        <w:ind w:firstLine="720"/>
      </w:pPr>
      <w:r>
        <w:t xml:space="preserve">Often our learning material consists of readings, and content-heavy presentations. </w:t>
      </w:r>
    </w:p>
    <w:p w14:paraId="2E452FF6" w14:textId="77777777" w:rsidR="0096171A" w:rsidRDefault="004535EC">
      <w:pPr>
        <w:ind w:firstLine="720"/>
      </w:pPr>
      <w:r>
        <w:t>Differentiating content means providing different ways to access the learning material. By having different options (</w:t>
      </w:r>
      <w:proofErr w:type="gramStart"/>
      <w:r>
        <w:t>e.g.</w:t>
      </w:r>
      <w:proofErr w:type="gramEnd"/>
      <w:r>
        <w:t xml:space="preserve"> slides with text, links to video clips, audio recordings, and graphics), learners can choose how they learn. </w:t>
      </w:r>
    </w:p>
    <w:p w14:paraId="2F4DC842" w14:textId="77777777" w:rsidR="0096171A" w:rsidRDefault="004535EC">
      <w:pPr>
        <w:ind w:firstLine="720"/>
        <w:rPr>
          <w:b/>
        </w:rPr>
      </w:pPr>
      <w:r>
        <w:t>The first step when cons</w:t>
      </w:r>
      <w:r>
        <w:t>idering how to differentiate in the classroom is to get to know the students in your classroom. One way to do this is to interview your learners about their favourite ways of learning and how confident they feel completing certain tasks.</w:t>
      </w:r>
    </w:p>
    <w:p w14:paraId="5608684A" w14:textId="77777777" w:rsidR="0096171A" w:rsidRDefault="004535EC">
      <w:pPr>
        <w:ind w:left="0" w:firstLine="0"/>
        <w:rPr>
          <w:b/>
        </w:rPr>
      </w:pPr>
      <w:r>
        <w:rPr>
          <w:b/>
        </w:rPr>
        <w:t>How does this bene</w:t>
      </w:r>
      <w:r>
        <w:rPr>
          <w:b/>
        </w:rPr>
        <w:t>fit our learners?</w:t>
      </w:r>
    </w:p>
    <w:p w14:paraId="1B95B055" w14:textId="77777777" w:rsidR="0096171A" w:rsidRDefault="004535EC">
      <w:pPr>
        <w:ind w:firstLine="0"/>
        <w:rPr>
          <w:b/>
        </w:rPr>
      </w:pPr>
      <w:r>
        <w:t>By providing a variety of ways to access information, learners who struggle with phonological processing don’t need to only rely on written texts for comprehension.</w:t>
      </w:r>
    </w:p>
    <w:p w14:paraId="589A715D" w14:textId="77777777" w:rsidR="0096171A" w:rsidRDefault="004535EC">
      <w:pPr>
        <w:ind w:left="0" w:firstLine="0"/>
      </w:pPr>
      <w:r>
        <w:rPr>
          <w:b/>
        </w:rPr>
        <w:t>How can you apply this in your online classroom?</w:t>
      </w:r>
    </w:p>
    <w:p w14:paraId="37FBD760" w14:textId="77777777" w:rsidR="0096171A" w:rsidRDefault="004535EC">
      <w:pPr>
        <w:numPr>
          <w:ilvl w:val="0"/>
          <w:numId w:val="11"/>
        </w:numPr>
        <w:spacing w:after="0"/>
      </w:pPr>
      <w:r>
        <w:rPr>
          <w:b/>
        </w:rPr>
        <w:t xml:space="preserve">Strategy 1: </w:t>
      </w:r>
      <w:r>
        <w:t>Vary the way you present information in class. For example:</w:t>
      </w:r>
    </w:p>
    <w:p w14:paraId="53824881" w14:textId="77777777" w:rsidR="0096171A" w:rsidRDefault="004535EC">
      <w:pPr>
        <w:numPr>
          <w:ilvl w:val="1"/>
          <w:numId w:val="11"/>
        </w:numPr>
        <w:spacing w:after="0"/>
      </w:pPr>
      <w:r>
        <w:t>Include screenshots and images throughout a presentation for visual aids</w:t>
      </w:r>
    </w:p>
    <w:p w14:paraId="48245368" w14:textId="77777777" w:rsidR="0096171A" w:rsidRDefault="004535EC">
      <w:pPr>
        <w:numPr>
          <w:ilvl w:val="1"/>
          <w:numId w:val="11"/>
        </w:numPr>
        <w:spacing w:after="200"/>
      </w:pPr>
      <w:r>
        <w:t>Engage learners with your voice, body language and by using real-life objects where appropriate</w:t>
      </w:r>
    </w:p>
    <w:p w14:paraId="34A08EC1" w14:textId="77777777" w:rsidR="0096171A" w:rsidRDefault="004535EC">
      <w:pPr>
        <w:numPr>
          <w:ilvl w:val="0"/>
          <w:numId w:val="11"/>
        </w:numPr>
        <w:spacing w:after="200"/>
      </w:pPr>
      <w:r>
        <w:rPr>
          <w:b/>
        </w:rPr>
        <w:t xml:space="preserve">Strategy 2: </w:t>
      </w:r>
      <w:r>
        <w:t>Try recording a</w:t>
      </w:r>
      <w:r>
        <w:t xml:space="preserve"> video of yourself presenting what was previously written content, so that learners </w:t>
      </w:r>
      <w:proofErr w:type="gramStart"/>
      <w:r>
        <w:t>are able to</w:t>
      </w:r>
      <w:proofErr w:type="gramEnd"/>
      <w:r>
        <w:t xml:space="preserve"> read, see and hear the presentation. These presentations are reusable for future classes too! Being able to access the video before or after the session will ha</w:t>
      </w:r>
      <w:r>
        <w:t>ve added benefits for learners who need adjustments to pace and schedule, too.</w:t>
      </w:r>
      <w:r>
        <w:br w:type="page"/>
      </w:r>
    </w:p>
    <w:p w14:paraId="0E915104" w14:textId="77777777" w:rsidR="0096171A" w:rsidRDefault="0096171A">
      <w:pPr>
        <w:numPr>
          <w:ilvl w:val="0"/>
          <w:numId w:val="11"/>
        </w:numPr>
        <w:spacing w:after="200"/>
      </w:pPr>
    </w:p>
    <w:tbl>
      <w:tblPr>
        <w:tblStyle w:val="afffb"/>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244AAD4E" w14:textId="77777777">
        <w:tc>
          <w:tcPr>
            <w:tcW w:w="10198" w:type="dxa"/>
            <w:shd w:val="clear" w:color="auto" w:fill="F3F3F3"/>
            <w:tcMar>
              <w:top w:w="100" w:type="dxa"/>
              <w:left w:w="100" w:type="dxa"/>
              <w:bottom w:w="100" w:type="dxa"/>
              <w:right w:w="100" w:type="dxa"/>
            </w:tcMar>
          </w:tcPr>
          <w:p w14:paraId="77DDC431" w14:textId="77777777" w:rsidR="0096171A" w:rsidRDefault="004535EC">
            <w:pPr>
              <w:spacing w:after="0" w:line="240" w:lineRule="auto"/>
              <w:ind w:left="0" w:firstLine="0"/>
              <w:rPr>
                <w:b/>
              </w:rPr>
            </w:pPr>
            <w:r>
              <w:rPr>
                <w:b/>
              </w:rPr>
              <w:t>🗣</w:t>
            </w:r>
            <w:r>
              <w:rPr>
                <w:b/>
              </w:rPr>
              <w:t>️</w:t>
            </w:r>
            <w:r>
              <w:rPr>
                <w:b/>
              </w:rPr>
              <w:t>​</w:t>
            </w:r>
            <w:r>
              <w:rPr>
                <w:b/>
              </w:rPr>
              <w:t xml:space="preserve"> Prepare to discuss: </w:t>
            </w:r>
          </w:p>
          <w:p w14:paraId="11BC7F6B" w14:textId="77777777" w:rsidR="0096171A" w:rsidRDefault="0096171A">
            <w:pPr>
              <w:spacing w:after="0" w:line="240" w:lineRule="auto"/>
              <w:ind w:left="0" w:firstLine="0"/>
              <w:rPr>
                <w:b/>
              </w:rPr>
            </w:pPr>
          </w:p>
          <w:p w14:paraId="0770E9D7" w14:textId="77777777" w:rsidR="0096171A" w:rsidRDefault="004535EC">
            <w:pPr>
              <w:spacing w:after="0" w:line="240" w:lineRule="auto"/>
              <w:ind w:left="0" w:firstLine="0"/>
            </w:pPr>
            <w:r>
              <w:t xml:space="preserve">On a scale of 1-10, how good are you at accessing and understanding printed text? </w:t>
            </w:r>
            <w:r>
              <w:br/>
              <w:t>(1 = not good, 10 = very good)</w:t>
            </w:r>
          </w:p>
          <w:p w14:paraId="11C798E7" w14:textId="77777777" w:rsidR="0096171A" w:rsidRDefault="0096171A">
            <w:pPr>
              <w:spacing w:after="0" w:line="240" w:lineRule="auto"/>
              <w:ind w:left="0" w:firstLine="0"/>
            </w:pPr>
          </w:p>
          <w:p w14:paraId="31418772" w14:textId="77777777" w:rsidR="0096171A" w:rsidRDefault="004535EC">
            <w:pPr>
              <w:spacing w:after="0" w:line="240" w:lineRule="auto"/>
              <w:ind w:left="0" w:firstLine="0"/>
            </w:pPr>
            <w:r>
              <w:t>Now, imagine you had given yourse</w:t>
            </w:r>
            <w:r>
              <w:t xml:space="preserve">lf a score of 1… </w:t>
            </w:r>
          </w:p>
          <w:p w14:paraId="39F5FCBA" w14:textId="77777777" w:rsidR="0096171A" w:rsidRDefault="004535EC">
            <w:pPr>
              <w:numPr>
                <w:ilvl w:val="0"/>
                <w:numId w:val="9"/>
              </w:numPr>
              <w:spacing w:after="0" w:line="240" w:lineRule="auto"/>
            </w:pPr>
            <w:r>
              <w:t xml:space="preserve">How would you feel in your most recent lesson? </w:t>
            </w:r>
          </w:p>
          <w:p w14:paraId="2CED3D05" w14:textId="77777777" w:rsidR="0096171A" w:rsidRDefault="004535EC">
            <w:pPr>
              <w:numPr>
                <w:ilvl w:val="0"/>
                <w:numId w:val="9"/>
              </w:numPr>
              <w:spacing w:after="0" w:line="240" w:lineRule="auto"/>
            </w:pPr>
            <w:r>
              <w:t>What could you do to make this lesson more inclusive?</w:t>
            </w:r>
          </w:p>
        </w:tc>
      </w:tr>
    </w:tbl>
    <w:p w14:paraId="5FE73D8F" w14:textId="77777777" w:rsidR="0096171A" w:rsidRDefault="0096171A">
      <w:pPr>
        <w:pStyle w:val="Heading1"/>
        <w:ind w:left="0" w:firstLine="0"/>
      </w:pPr>
      <w:bookmarkStart w:id="10" w:name="_heading=h.z6p7u0cnzv4w" w:colFirst="0" w:colLast="0"/>
      <w:bookmarkEnd w:id="10"/>
    </w:p>
    <w:p w14:paraId="453187F1" w14:textId="77777777" w:rsidR="0096171A" w:rsidRDefault="004535EC">
      <w:pPr>
        <w:pStyle w:val="Heading1"/>
        <w:ind w:left="0" w:firstLine="0"/>
      </w:pPr>
      <w:bookmarkStart w:id="11" w:name="_heading=h.vlb323vpt5pa" w:colFirst="0" w:colLast="0"/>
      <w:bookmarkEnd w:id="11"/>
      <w:r>
        <w:br w:type="page"/>
      </w:r>
    </w:p>
    <w:p w14:paraId="1838FF19" w14:textId="77777777" w:rsidR="0096171A" w:rsidRDefault="004535EC">
      <w:pPr>
        <w:pStyle w:val="Heading1"/>
        <w:ind w:left="0" w:firstLine="0"/>
      </w:pPr>
      <w:bookmarkStart w:id="12" w:name="_heading=h.ozjs98d23dx1" w:colFirst="0" w:colLast="0"/>
      <w:bookmarkEnd w:id="12"/>
      <w:r>
        <w:lastRenderedPageBreak/>
        <w:t>Principle 2: The process: how learners learn</w:t>
      </w:r>
    </w:p>
    <w:tbl>
      <w:tblPr>
        <w:tblStyle w:val="afffc"/>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11B07A1B" w14:textId="77777777">
        <w:tc>
          <w:tcPr>
            <w:tcW w:w="10198" w:type="dxa"/>
            <w:shd w:val="clear" w:color="auto" w:fill="F3F3F3"/>
            <w:tcMar>
              <w:top w:w="100" w:type="dxa"/>
              <w:left w:w="100" w:type="dxa"/>
              <w:bottom w:w="100" w:type="dxa"/>
              <w:right w:w="100" w:type="dxa"/>
            </w:tcMar>
          </w:tcPr>
          <w:p w14:paraId="5D9F0DB0" w14:textId="77777777" w:rsidR="0096171A" w:rsidRDefault="004535EC">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39DD0E33" w14:textId="77777777" w:rsidR="0096171A" w:rsidRDefault="0096171A">
            <w:pPr>
              <w:widowControl w:val="0"/>
              <w:spacing w:after="0" w:line="240" w:lineRule="auto"/>
              <w:ind w:left="0" w:firstLine="0"/>
            </w:pPr>
          </w:p>
          <w:p w14:paraId="70769EA1" w14:textId="77777777" w:rsidR="0096171A" w:rsidRDefault="004535EC">
            <w:pPr>
              <w:widowControl w:val="0"/>
              <w:spacing w:after="0" w:line="240" w:lineRule="auto"/>
              <w:ind w:left="0" w:firstLine="0"/>
            </w:pPr>
            <w:r>
              <w:t>Do all learners in your class work at the same pace?</w:t>
            </w:r>
          </w:p>
        </w:tc>
      </w:tr>
    </w:tbl>
    <w:p w14:paraId="3A491BC6" w14:textId="77777777" w:rsidR="0096171A" w:rsidRDefault="0096171A">
      <w:pPr>
        <w:ind w:left="0" w:firstLine="0"/>
      </w:pPr>
    </w:p>
    <w:p w14:paraId="21BB5D17" w14:textId="77777777" w:rsidR="0096171A" w:rsidRDefault="004535EC">
      <w:pPr>
        <w:ind w:left="0" w:firstLine="0"/>
      </w:pPr>
      <w:r>
        <w:rPr>
          <w:b/>
        </w:rPr>
        <w:t>What is this principle?</w:t>
      </w:r>
    </w:p>
    <w:p w14:paraId="2BEEECE2" w14:textId="77777777" w:rsidR="0096171A" w:rsidRDefault="004535EC">
      <w:pPr>
        <w:ind w:firstLine="720"/>
      </w:pPr>
      <w:r>
        <w:t xml:space="preserve">How do your different learners understand or make sense of information, </w:t>
      </w:r>
      <w:proofErr w:type="gramStart"/>
      <w:r>
        <w:t>ideas</w:t>
      </w:r>
      <w:proofErr w:type="gramEnd"/>
      <w:r>
        <w:t xml:space="preserve"> and skills? </w:t>
      </w:r>
    </w:p>
    <w:p w14:paraId="0802766B" w14:textId="77777777" w:rsidR="0096171A" w:rsidRDefault="004535EC">
      <w:pPr>
        <w:ind w:firstLine="720"/>
      </w:pPr>
      <w:r>
        <w:t>This principle is about considering different learning paces and preferences and adapting the digital learning environment accordingly.</w:t>
      </w:r>
    </w:p>
    <w:p w14:paraId="618591F4" w14:textId="77777777" w:rsidR="0096171A" w:rsidRDefault="004535EC">
      <w:pPr>
        <w:ind w:firstLine="720"/>
      </w:pPr>
      <w:r>
        <w:t xml:space="preserve">Some learners pick things up </w:t>
      </w:r>
      <w:r>
        <w:t>quickly, while others need more time. Often in a traditional classroom, tasks are completed in a set amount of time, which can mean faster learners can feel held up, and slower learners can feel rushed.</w:t>
      </w:r>
    </w:p>
    <w:p w14:paraId="5C3D287D" w14:textId="77777777" w:rsidR="0096171A" w:rsidRDefault="004535EC">
      <w:pPr>
        <w:ind w:firstLine="720"/>
      </w:pPr>
      <w:r>
        <w:t>Every learner comes with their own preference for eng</w:t>
      </w:r>
      <w:r>
        <w:t>aging with tasks. Some learners enjoy consolidating learning by discussing an idea, while others prefer to touch and explore concepts physically. Some prefer to work in groups, while others need independent study. And some students require the support of a</w:t>
      </w:r>
      <w:r>
        <w:t xml:space="preserve"> teacher.</w:t>
      </w:r>
    </w:p>
    <w:p w14:paraId="31471E00" w14:textId="77777777" w:rsidR="0096171A" w:rsidRDefault="004535EC">
      <w:pPr>
        <w:ind w:left="0" w:firstLine="0"/>
        <w:rPr>
          <w:b/>
        </w:rPr>
      </w:pPr>
      <w:r>
        <w:rPr>
          <w:b/>
        </w:rPr>
        <w:t>How does this benefit our learners?</w:t>
      </w:r>
    </w:p>
    <w:p w14:paraId="1056B0A2" w14:textId="77777777" w:rsidR="0096171A" w:rsidRDefault="004535EC">
      <w:pPr>
        <w:ind w:firstLine="0"/>
      </w:pPr>
      <w:r>
        <w:t>Using a flexible approach to the process gives learners more autonomy over their learning. It also helps SEN students feel like they're not falling behind or holding the lesson up, which can reduce confidence a</w:t>
      </w:r>
      <w:r>
        <w:t>nd self-esteem.</w:t>
      </w:r>
    </w:p>
    <w:p w14:paraId="68C2E707" w14:textId="77777777" w:rsidR="0096171A" w:rsidRDefault="004535EC">
      <w:pPr>
        <w:ind w:left="0" w:firstLine="0"/>
      </w:pPr>
      <w:r>
        <w:rPr>
          <w:b/>
        </w:rPr>
        <w:t>How can you apply this in your online classroom?</w:t>
      </w:r>
    </w:p>
    <w:p w14:paraId="1825EFE1" w14:textId="77777777" w:rsidR="0096171A" w:rsidRDefault="004535EC">
      <w:pPr>
        <w:numPr>
          <w:ilvl w:val="0"/>
          <w:numId w:val="12"/>
        </w:numPr>
        <w:spacing w:after="200"/>
      </w:pPr>
      <w:r>
        <w:rPr>
          <w:b/>
        </w:rPr>
        <w:t xml:space="preserve">Strategy 1: </w:t>
      </w:r>
      <w:r>
        <w:t>Set work to be asynchronous.</w:t>
      </w:r>
    </w:p>
    <w:p w14:paraId="027059A4" w14:textId="77777777" w:rsidR="0096171A" w:rsidRDefault="004535EC">
      <w:pPr>
        <w:numPr>
          <w:ilvl w:val="0"/>
          <w:numId w:val="12"/>
        </w:numPr>
        <w:spacing w:after="200"/>
      </w:pPr>
      <w:r>
        <w:rPr>
          <w:b/>
        </w:rPr>
        <w:t xml:space="preserve">Strategy 2: </w:t>
      </w:r>
      <w:r>
        <w:t>Provide space for collaborating with other learners in groups.</w:t>
      </w:r>
    </w:p>
    <w:p w14:paraId="2B2BA652" w14:textId="77777777" w:rsidR="0096171A" w:rsidRDefault="004535EC">
      <w:pPr>
        <w:numPr>
          <w:ilvl w:val="0"/>
          <w:numId w:val="12"/>
        </w:numPr>
        <w:spacing w:after="200"/>
      </w:pPr>
      <w:r>
        <w:rPr>
          <w:b/>
        </w:rPr>
        <w:t xml:space="preserve">Strategy 3: </w:t>
      </w:r>
      <w:r>
        <w:t>Plan to use break-out rooms (or ‘stations’ if teaching a physic</w:t>
      </w:r>
      <w:r>
        <w:t>al class) with different inputs. Allow learners to choose a station depending on how they want to interact with the material.</w:t>
      </w:r>
      <w:r>
        <w:br/>
      </w:r>
    </w:p>
    <w:tbl>
      <w:tblPr>
        <w:tblStyle w:val="afffd"/>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2E17B266" w14:textId="77777777">
        <w:tc>
          <w:tcPr>
            <w:tcW w:w="10198" w:type="dxa"/>
            <w:shd w:val="clear" w:color="auto" w:fill="F3F3F3"/>
            <w:tcMar>
              <w:top w:w="100" w:type="dxa"/>
              <w:left w:w="100" w:type="dxa"/>
              <w:bottom w:w="100" w:type="dxa"/>
              <w:right w:w="100" w:type="dxa"/>
            </w:tcMar>
          </w:tcPr>
          <w:p w14:paraId="4498650B" w14:textId="77777777" w:rsidR="0096171A" w:rsidRDefault="004535EC">
            <w:pPr>
              <w:spacing w:after="0" w:line="240" w:lineRule="auto"/>
              <w:ind w:left="0" w:firstLine="0"/>
              <w:rPr>
                <w:b/>
              </w:rPr>
            </w:pPr>
            <w:r>
              <w:rPr>
                <w:b/>
              </w:rPr>
              <w:t>🗣</w:t>
            </w:r>
            <w:r>
              <w:rPr>
                <w:b/>
              </w:rPr>
              <w:t>️</w:t>
            </w:r>
            <w:r>
              <w:rPr>
                <w:b/>
              </w:rPr>
              <w:t>​</w:t>
            </w:r>
            <w:r>
              <w:rPr>
                <w:b/>
              </w:rPr>
              <w:t xml:space="preserve"> Prepare to discuss: </w:t>
            </w:r>
          </w:p>
          <w:p w14:paraId="25692BE4" w14:textId="77777777" w:rsidR="0096171A" w:rsidRDefault="0096171A">
            <w:pPr>
              <w:spacing w:after="0" w:line="240" w:lineRule="auto"/>
              <w:ind w:left="0" w:firstLine="0"/>
            </w:pPr>
          </w:p>
          <w:p w14:paraId="4EC59BF3" w14:textId="77777777" w:rsidR="0096171A" w:rsidRDefault="004535EC">
            <w:pPr>
              <w:spacing w:after="0" w:line="240" w:lineRule="auto"/>
              <w:ind w:left="0" w:firstLine="0"/>
            </w:pPr>
            <w:r>
              <w:t xml:space="preserve">What are some challenges to differentiating 'the process' in your specific context? </w:t>
            </w:r>
          </w:p>
          <w:p w14:paraId="0DFC961E" w14:textId="77777777" w:rsidR="0096171A" w:rsidRDefault="004535EC">
            <w:pPr>
              <w:spacing w:after="0" w:line="240" w:lineRule="auto"/>
              <w:ind w:left="0" w:firstLine="0"/>
              <w:rPr>
                <w:highlight w:val="yellow"/>
              </w:rPr>
            </w:pPr>
            <w:r>
              <w:t>What are some benefits?</w:t>
            </w:r>
          </w:p>
        </w:tc>
      </w:tr>
    </w:tbl>
    <w:p w14:paraId="5E23C10E" w14:textId="77777777" w:rsidR="0096171A" w:rsidRDefault="004535EC">
      <w:pPr>
        <w:pStyle w:val="Heading1"/>
        <w:ind w:left="0" w:firstLine="0"/>
      </w:pPr>
      <w:bookmarkStart w:id="13" w:name="_heading=h.iumrseflcxmu" w:colFirst="0" w:colLast="0"/>
      <w:bookmarkEnd w:id="13"/>
      <w:r>
        <w:br w:type="page"/>
      </w:r>
    </w:p>
    <w:p w14:paraId="1CB2134D" w14:textId="77777777" w:rsidR="0096171A" w:rsidRDefault="004535EC">
      <w:pPr>
        <w:pStyle w:val="Heading1"/>
        <w:ind w:left="0" w:firstLine="0"/>
      </w:pPr>
      <w:bookmarkStart w:id="14" w:name="_heading=h.bdi17jh7a36m" w:colFirst="0" w:colLast="0"/>
      <w:bookmarkEnd w:id="14"/>
      <w:r>
        <w:lastRenderedPageBreak/>
        <w:t>Principle 3: The product: how learners demonstrate their understanding of the knowledge or skills</w:t>
      </w:r>
    </w:p>
    <w:tbl>
      <w:tblPr>
        <w:tblStyle w:val="afffe"/>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71868DBE" w14:textId="77777777">
        <w:tc>
          <w:tcPr>
            <w:tcW w:w="10198" w:type="dxa"/>
            <w:shd w:val="clear" w:color="auto" w:fill="F3F3F3"/>
            <w:tcMar>
              <w:top w:w="100" w:type="dxa"/>
              <w:left w:w="100" w:type="dxa"/>
              <w:bottom w:w="100" w:type="dxa"/>
              <w:right w:w="100" w:type="dxa"/>
            </w:tcMar>
          </w:tcPr>
          <w:p w14:paraId="769B22F2" w14:textId="77777777" w:rsidR="0096171A" w:rsidRDefault="004535EC">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read the fol</w:t>
            </w:r>
            <w:r>
              <w:rPr>
                <w:b/>
              </w:rPr>
              <w:t xml:space="preserve">lowing popular quote. </w:t>
            </w:r>
          </w:p>
          <w:p w14:paraId="3898A409" w14:textId="77777777" w:rsidR="0096171A" w:rsidRDefault="0096171A">
            <w:pPr>
              <w:widowControl w:val="0"/>
              <w:spacing w:after="0" w:line="240" w:lineRule="auto"/>
              <w:ind w:left="0" w:firstLine="0"/>
              <w:rPr>
                <w:b/>
              </w:rPr>
            </w:pPr>
          </w:p>
          <w:p w14:paraId="52D9CC81" w14:textId="77777777" w:rsidR="0096171A" w:rsidRDefault="004535EC">
            <w:pPr>
              <w:widowControl w:val="0"/>
              <w:numPr>
                <w:ilvl w:val="0"/>
                <w:numId w:val="14"/>
              </w:numPr>
              <w:spacing w:after="0" w:line="240" w:lineRule="auto"/>
              <w:rPr>
                <w:b/>
              </w:rPr>
            </w:pPr>
            <w:r>
              <w:rPr>
                <w:b/>
              </w:rPr>
              <w:t>How much do you agree?</w:t>
            </w:r>
          </w:p>
          <w:p w14:paraId="08874589" w14:textId="77777777" w:rsidR="0096171A" w:rsidRDefault="0096171A">
            <w:pPr>
              <w:widowControl w:val="0"/>
              <w:spacing w:after="0" w:line="240" w:lineRule="auto"/>
              <w:ind w:left="0" w:firstLine="0"/>
              <w:rPr>
                <w:b/>
                <w:highlight w:val="yellow"/>
              </w:rPr>
            </w:pPr>
          </w:p>
          <w:p w14:paraId="488355FC" w14:textId="77777777" w:rsidR="0096171A" w:rsidRDefault="004535EC">
            <w:pPr>
              <w:spacing w:after="0" w:line="240" w:lineRule="auto"/>
              <w:ind w:left="0" w:firstLine="0"/>
              <w:jc w:val="center"/>
            </w:pPr>
            <w:r>
              <w:t xml:space="preserve">“Everyone is a genius. But if you judge a fish by its ability to climb a tree, </w:t>
            </w:r>
            <w:r>
              <w:br/>
              <w:t>it will live its whole life believing that it is stupid.”</w:t>
            </w:r>
          </w:p>
        </w:tc>
      </w:tr>
    </w:tbl>
    <w:p w14:paraId="51F8B320" w14:textId="77777777" w:rsidR="0096171A" w:rsidRDefault="004535EC">
      <w:pPr>
        <w:ind w:left="0" w:firstLine="0"/>
        <w:rPr>
          <w:b/>
        </w:rPr>
      </w:pPr>
      <w:r>
        <w:br/>
      </w:r>
      <w:r>
        <w:rPr>
          <w:b/>
        </w:rPr>
        <w:t>What is this principle?</w:t>
      </w:r>
    </w:p>
    <w:p w14:paraId="4CFCAB44" w14:textId="77777777" w:rsidR="0096171A" w:rsidRDefault="004535EC">
      <w:pPr>
        <w:ind w:firstLine="720"/>
      </w:pPr>
      <w:r>
        <w:t xml:space="preserve">The ‘product’, or what learners produce, refers to how learners demonstrate their understanding of knowledge or a skill. For each task, offer more than one way in which learners can show their understanding. </w:t>
      </w:r>
    </w:p>
    <w:p w14:paraId="144324F9" w14:textId="77777777" w:rsidR="0096171A" w:rsidRDefault="004535EC">
      <w:pPr>
        <w:ind w:firstLine="720"/>
      </w:pPr>
      <w:r>
        <w:t>For example, for a given task, you could give l</w:t>
      </w:r>
      <w:r>
        <w:t xml:space="preserve">earners a choice to write an essay, or prepare a slide deck, or create a website, or submit a video, or submit an audio recording depending on their skills and preference.  </w:t>
      </w:r>
    </w:p>
    <w:p w14:paraId="6EEE330E" w14:textId="77777777" w:rsidR="0096171A" w:rsidRDefault="004535EC">
      <w:pPr>
        <w:ind w:firstLine="720"/>
      </w:pPr>
      <w:r>
        <w:t>You could also give learners options for how they produce the product. For example</w:t>
      </w:r>
      <w:r>
        <w:t>, using speech-to-text tools to help communicate ideas.</w:t>
      </w:r>
    </w:p>
    <w:p w14:paraId="43298EAE" w14:textId="77777777" w:rsidR="0096171A" w:rsidRDefault="004535EC">
      <w:pPr>
        <w:ind w:left="0" w:firstLine="0"/>
        <w:rPr>
          <w:b/>
        </w:rPr>
      </w:pPr>
      <w:r>
        <w:rPr>
          <w:b/>
        </w:rPr>
        <w:t xml:space="preserve">How does this benefit our learners? </w:t>
      </w:r>
    </w:p>
    <w:p w14:paraId="2C5386F3" w14:textId="77777777" w:rsidR="0096171A" w:rsidRDefault="004535EC">
      <w:pPr>
        <w:ind w:firstLine="720"/>
        <w:rPr>
          <w:b/>
        </w:rPr>
      </w:pPr>
      <w:r>
        <w:t>Offering different ways to demonstrate understanding benefits both learners and teachers by leading to a greater sense of ownership of product. It also allows lear</w:t>
      </w:r>
      <w:r>
        <w:t xml:space="preserve">ners to use their strengths, and further helps build the confidence of SEN learners by not forcing them to do what they're less able to. </w:t>
      </w:r>
    </w:p>
    <w:p w14:paraId="1B6CD4AC" w14:textId="77777777" w:rsidR="0096171A" w:rsidRDefault="004535EC">
      <w:pPr>
        <w:ind w:firstLine="720"/>
      </w:pPr>
      <w:r>
        <w:t>Speech-to-text tools are useful in the online classroom and especially helpful for:</w:t>
      </w:r>
    </w:p>
    <w:p w14:paraId="39278D65" w14:textId="77777777" w:rsidR="0096171A" w:rsidRDefault="004535EC">
      <w:pPr>
        <w:numPr>
          <w:ilvl w:val="0"/>
          <w:numId w:val="4"/>
        </w:numPr>
        <w:spacing w:after="0"/>
        <w:ind w:left="1440"/>
      </w:pPr>
      <w:r>
        <w:t>learners who forget their ideas on</w:t>
      </w:r>
      <w:r>
        <w:t>ce they shift to writing</w:t>
      </w:r>
    </w:p>
    <w:p w14:paraId="3D683D66" w14:textId="77777777" w:rsidR="0096171A" w:rsidRDefault="004535EC">
      <w:pPr>
        <w:numPr>
          <w:ilvl w:val="0"/>
          <w:numId w:val="4"/>
        </w:numPr>
        <w:spacing w:after="0"/>
        <w:ind w:left="1440"/>
      </w:pPr>
      <w:r>
        <w:t>learners who struggle with getting any words on the page at all (feeling unable to transfer their thoughts)</w:t>
      </w:r>
    </w:p>
    <w:p w14:paraId="6308467F" w14:textId="77777777" w:rsidR="0096171A" w:rsidRDefault="004535EC">
      <w:pPr>
        <w:numPr>
          <w:ilvl w:val="0"/>
          <w:numId w:val="4"/>
        </w:numPr>
        <w:ind w:left="1440"/>
      </w:pPr>
      <w:r>
        <w:t>learners who are anxious about their spelling and grammar.</w:t>
      </w:r>
    </w:p>
    <w:p w14:paraId="4F856B2D" w14:textId="77777777" w:rsidR="0096171A" w:rsidRDefault="004535EC">
      <w:pPr>
        <w:ind w:left="0" w:firstLine="0"/>
        <w:rPr>
          <w:b/>
        </w:rPr>
      </w:pPr>
      <w:r>
        <w:rPr>
          <w:b/>
        </w:rPr>
        <w:t>How can you apply this in your online classroom?</w:t>
      </w:r>
    </w:p>
    <w:p w14:paraId="4C6D6C8C" w14:textId="77777777" w:rsidR="0096171A" w:rsidRDefault="004535EC">
      <w:pPr>
        <w:ind w:left="0" w:firstLine="720"/>
      </w:pPr>
      <w:r>
        <w:t>Different options for creating and sharing work online could include:</w:t>
      </w:r>
    </w:p>
    <w:p w14:paraId="1CEA107A" w14:textId="77777777" w:rsidR="0096171A" w:rsidRDefault="004535EC">
      <w:pPr>
        <w:numPr>
          <w:ilvl w:val="0"/>
          <w:numId w:val="1"/>
        </w:numPr>
        <w:spacing w:after="200"/>
      </w:pPr>
      <w:r>
        <w:rPr>
          <w:b/>
        </w:rPr>
        <w:t xml:space="preserve">Strategy 1: </w:t>
      </w:r>
      <w:r>
        <w:t xml:space="preserve">Presenting work visually in a slide deck, or on a platform like </w:t>
      </w:r>
      <w:proofErr w:type="spellStart"/>
      <w:r>
        <w:t>Jamboard</w:t>
      </w:r>
      <w:proofErr w:type="spellEnd"/>
      <w:r>
        <w:t xml:space="preserve"> or Flipgrid.</w:t>
      </w:r>
    </w:p>
    <w:p w14:paraId="5A86D516" w14:textId="77777777" w:rsidR="0096171A" w:rsidRDefault="004535EC">
      <w:pPr>
        <w:numPr>
          <w:ilvl w:val="0"/>
          <w:numId w:val="1"/>
        </w:numPr>
        <w:spacing w:after="200"/>
      </w:pPr>
      <w:r>
        <w:rPr>
          <w:b/>
        </w:rPr>
        <w:t xml:space="preserve">Strategy 2: </w:t>
      </w:r>
      <w:r>
        <w:t>Submitting an audio or video recording answering the assignment using software like Loom.</w:t>
      </w:r>
    </w:p>
    <w:p w14:paraId="01A992C0" w14:textId="77777777" w:rsidR="0096171A" w:rsidRDefault="004535EC">
      <w:pPr>
        <w:numPr>
          <w:ilvl w:val="0"/>
          <w:numId w:val="1"/>
        </w:numPr>
        <w:spacing w:after="200"/>
      </w:pPr>
      <w:r>
        <w:rPr>
          <w:b/>
        </w:rPr>
        <w:t xml:space="preserve">Strategy 3: </w:t>
      </w:r>
      <w:r>
        <w:t>Group work where learners take on roles related to their</w:t>
      </w:r>
      <w:r>
        <w:t xml:space="preserve"> strengths.</w:t>
      </w:r>
    </w:p>
    <w:p w14:paraId="616F767C" w14:textId="77777777" w:rsidR="0096171A" w:rsidRDefault="004535EC">
      <w:pPr>
        <w:numPr>
          <w:ilvl w:val="0"/>
          <w:numId w:val="1"/>
        </w:numPr>
        <w:spacing w:after="200"/>
        <w:rPr>
          <w:b/>
        </w:rPr>
      </w:pPr>
      <w:r>
        <w:rPr>
          <w:b/>
        </w:rPr>
        <w:t xml:space="preserve">Strategy 4: </w:t>
      </w:r>
      <w:r>
        <w:t>Give learners the option to hand in an ‘offline’ assignment. For example, completing a hands-on activity with materials from their home and taking a photo.</w:t>
      </w:r>
    </w:p>
    <w:tbl>
      <w:tblPr>
        <w:tblStyle w:val="affff"/>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7FB10BAA" w14:textId="77777777">
        <w:tc>
          <w:tcPr>
            <w:tcW w:w="10198" w:type="dxa"/>
            <w:shd w:val="clear" w:color="auto" w:fill="F3F3F3"/>
            <w:tcMar>
              <w:top w:w="100" w:type="dxa"/>
              <w:left w:w="100" w:type="dxa"/>
              <w:bottom w:w="100" w:type="dxa"/>
              <w:right w:w="100" w:type="dxa"/>
            </w:tcMar>
          </w:tcPr>
          <w:p w14:paraId="0C216FBB" w14:textId="77777777" w:rsidR="0096171A" w:rsidRDefault="004535EC">
            <w:pPr>
              <w:spacing w:after="0" w:line="240" w:lineRule="auto"/>
              <w:ind w:left="0" w:firstLine="0"/>
            </w:pPr>
            <w:r>
              <w:rPr>
                <w:b/>
              </w:rPr>
              <w:lastRenderedPageBreak/>
              <w:t>🗣</w:t>
            </w:r>
            <w:r>
              <w:rPr>
                <w:b/>
              </w:rPr>
              <w:t>️</w:t>
            </w:r>
            <w:r>
              <w:rPr>
                <w:b/>
              </w:rPr>
              <w:t>​</w:t>
            </w:r>
            <w:r>
              <w:rPr>
                <w:b/>
              </w:rPr>
              <w:t xml:space="preserve"> Prepare to discuss:</w:t>
            </w:r>
            <w:r>
              <w:t xml:space="preserve"> </w:t>
            </w:r>
          </w:p>
          <w:p w14:paraId="79C82176" w14:textId="77777777" w:rsidR="0096171A" w:rsidRDefault="0096171A">
            <w:pPr>
              <w:spacing w:after="0" w:line="240" w:lineRule="auto"/>
              <w:ind w:left="0" w:firstLine="0"/>
            </w:pPr>
          </w:p>
          <w:p w14:paraId="0DB8A57B" w14:textId="77777777" w:rsidR="0096171A" w:rsidRDefault="004535EC">
            <w:pPr>
              <w:numPr>
                <w:ilvl w:val="0"/>
                <w:numId w:val="2"/>
              </w:numPr>
              <w:spacing w:after="0" w:line="240" w:lineRule="auto"/>
            </w:pPr>
            <w:r>
              <w:t>How can you find out from your learners about wha</w:t>
            </w:r>
            <w:r>
              <w:t xml:space="preserve">t works best for them? </w:t>
            </w:r>
          </w:p>
        </w:tc>
      </w:tr>
    </w:tbl>
    <w:p w14:paraId="46196A80" w14:textId="77777777" w:rsidR="0096171A" w:rsidRDefault="004535EC">
      <w:pPr>
        <w:pStyle w:val="Title"/>
        <w:ind w:left="0" w:firstLine="0"/>
      </w:pPr>
      <w:bookmarkStart w:id="15" w:name="_heading=h.3kajxep7bjy" w:colFirst="0" w:colLast="0"/>
      <w:bookmarkEnd w:id="15"/>
      <w:r>
        <w:br w:type="page"/>
      </w:r>
    </w:p>
    <w:p w14:paraId="58178026" w14:textId="77777777" w:rsidR="0096171A" w:rsidRDefault="004535EC">
      <w:pPr>
        <w:pStyle w:val="Title"/>
        <w:ind w:left="0" w:firstLine="0"/>
      </w:pPr>
      <w:bookmarkStart w:id="16" w:name="_heading=h.l5ak0hjyzt2t" w:colFirst="0" w:colLast="0"/>
      <w:bookmarkEnd w:id="16"/>
      <w:r>
        <w:lastRenderedPageBreak/>
        <w:t>Check your understanding</w:t>
      </w:r>
    </w:p>
    <w:p w14:paraId="189C0EDE" w14:textId="77777777" w:rsidR="0096171A" w:rsidRDefault="004535EC">
      <w:pPr>
        <w:ind w:left="0" w:firstLine="0"/>
      </w:pPr>
      <w:r>
        <w:t xml:space="preserve">Draw a line between the principle, </w:t>
      </w:r>
      <w:proofErr w:type="gramStart"/>
      <w:r>
        <w:t>strategy</w:t>
      </w:r>
      <w:proofErr w:type="gramEnd"/>
      <w:r>
        <w:t xml:space="preserve"> and benefits to make groups. Include one principle, one strategy, and one benefit for each group. </w:t>
      </w:r>
    </w:p>
    <w:p w14:paraId="35F3250E" w14:textId="77777777" w:rsidR="0096171A" w:rsidRDefault="004535EC">
      <w:pPr>
        <w:ind w:left="0" w:firstLine="0"/>
      </w:pPr>
      <w:r>
        <w:t>Then make a note for each group with an idea of which learners in your class would benefit from this, or a challenge you see with using this strategy.</w:t>
      </w:r>
    </w:p>
    <w:tbl>
      <w:tblPr>
        <w:tblStyle w:val="affff0"/>
        <w:tblW w:w="10183"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55"/>
        <w:gridCol w:w="3358"/>
        <w:gridCol w:w="255"/>
        <w:gridCol w:w="3120"/>
      </w:tblGrid>
      <w:tr w:rsidR="0096171A" w14:paraId="617718A2" w14:textId="77777777">
        <w:trPr>
          <w:trHeight w:val="440"/>
        </w:trPr>
        <w:tc>
          <w:tcPr>
            <w:tcW w:w="3195" w:type="dxa"/>
            <w:shd w:val="clear" w:color="auto" w:fill="auto"/>
            <w:tcMar>
              <w:top w:w="100" w:type="dxa"/>
              <w:left w:w="100" w:type="dxa"/>
              <w:bottom w:w="100" w:type="dxa"/>
              <w:right w:w="100" w:type="dxa"/>
            </w:tcMar>
          </w:tcPr>
          <w:p w14:paraId="4BE14BB9" w14:textId="77777777" w:rsidR="0096171A" w:rsidRDefault="004535EC">
            <w:pPr>
              <w:rPr>
                <w:b/>
              </w:rPr>
            </w:pPr>
            <w:r>
              <w:rPr>
                <w:b/>
              </w:rPr>
              <w:t>Principle</w:t>
            </w:r>
          </w:p>
        </w:tc>
        <w:tc>
          <w:tcPr>
            <w:tcW w:w="255" w:type="dxa"/>
            <w:shd w:val="clear" w:color="auto" w:fill="auto"/>
            <w:tcMar>
              <w:top w:w="100" w:type="dxa"/>
              <w:left w:w="100" w:type="dxa"/>
              <w:bottom w:w="100" w:type="dxa"/>
              <w:right w:w="100" w:type="dxa"/>
            </w:tcMar>
          </w:tcPr>
          <w:p w14:paraId="1D22D68B" w14:textId="77777777" w:rsidR="0096171A" w:rsidRDefault="0096171A">
            <w:pPr>
              <w:rPr>
                <w:b/>
              </w:rPr>
            </w:pPr>
          </w:p>
        </w:tc>
        <w:tc>
          <w:tcPr>
            <w:tcW w:w="3358" w:type="dxa"/>
            <w:shd w:val="clear" w:color="auto" w:fill="auto"/>
            <w:tcMar>
              <w:top w:w="100" w:type="dxa"/>
              <w:left w:w="100" w:type="dxa"/>
              <w:bottom w:w="100" w:type="dxa"/>
              <w:right w:w="100" w:type="dxa"/>
            </w:tcMar>
          </w:tcPr>
          <w:p w14:paraId="5C8D6045" w14:textId="77777777" w:rsidR="0096171A" w:rsidRDefault="004535EC">
            <w:pPr>
              <w:rPr>
                <w:b/>
              </w:rPr>
            </w:pPr>
            <w:r>
              <w:rPr>
                <w:b/>
              </w:rPr>
              <w:t>Strategy</w:t>
            </w:r>
          </w:p>
        </w:tc>
        <w:tc>
          <w:tcPr>
            <w:tcW w:w="255" w:type="dxa"/>
            <w:shd w:val="clear" w:color="auto" w:fill="auto"/>
            <w:tcMar>
              <w:top w:w="100" w:type="dxa"/>
              <w:left w:w="100" w:type="dxa"/>
              <w:bottom w:w="100" w:type="dxa"/>
              <w:right w:w="100" w:type="dxa"/>
            </w:tcMar>
          </w:tcPr>
          <w:p w14:paraId="36B325BD" w14:textId="77777777" w:rsidR="0096171A" w:rsidRDefault="0096171A">
            <w:pPr>
              <w:spacing w:after="0" w:line="240" w:lineRule="auto"/>
              <w:ind w:left="0" w:firstLine="0"/>
              <w:rPr>
                <w:b/>
              </w:rPr>
            </w:pPr>
          </w:p>
        </w:tc>
        <w:tc>
          <w:tcPr>
            <w:tcW w:w="3120" w:type="dxa"/>
            <w:shd w:val="clear" w:color="auto" w:fill="auto"/>
            <w:tcMar>
              <w:top w:w="100" w:type="dxa"/>
              <w:left w:w="100" w:type="dxa"/>
              <w:bottom w:w="100" w:type="dxa"/>
              <w:right w:w="100" w:type="dxa"/>
            </w:tcMar>
          </w:tcPr>
          <w:p w14:paraId="11BB8201" w14:textId="77777777" w:rsidR="0096171A" w:rsidRDefault="004535EC">
            <w:pPr>
              <w:spacing w:after="0" w:line="240" w:lineRule="auto"/>
              <w:ind w:left="0" w:firstLine="0"/>
              <w:rPr>
                <w:b/>
              </w:rPr>
            </w:pPr>
            <w:r>
              <w:rPr>
                <w:b/>
              </w:rPr>
              <w:t>Benefit</w:t>
            </w:r>
          </w:p>
        </w:tc>
      </w:tr>
      <w:tr w:rsidR="0096171A" w14:paraId="5875B220" w14:textId="77777777">
        <w:trPr>
          <w:trHeight w:val="440"/>
        </w:trPr>
        <w:tc>
          <w:tcPr>
            <w:tcW w:w="3195" w:type="dxa"/>
            <w:shd w:val="clear" w:color="auto" w:fill="auto"/>
            <w:tcMar>
              <w:top w:w="100" w:type="dxa"/>
              <w:left w:w="100" w:type="dxa"/>
              <w:bottom w:w="100" w:type="dxa"/>
              <w:right w:w="100" w:type="dxa"/>
            </w:tcMar>
          </w:tcPr>
          <w:p w14:paraId="30F8E880" w14:textId="77777777" w:rsidR="0096171A" w:rsidRDefault="004535EC">
            <w:pPr>
              <w:ind w:left="0" w:firstLine="0"/>
            </w:pPr>
            <w:r>
              <w:t>1. Differentiate the content…</w:t>
            </w:r>
          </w:p>
        </w:tc>
        <w:tc>
          <w:tcPr>
            <w:tcW w:w="255" w:type="dxa"/>
            <w:vMerge w:val="restart"/>
            <w:shd w:val="clear" w:color="auto" w:fill="F3F3F3"/>
            <w:tcMar>
              <w:top w:w="100" w:type="dxa"/>
              <w:left w:w="100" w:type="dxa"/>
              <w:bottom w:w="100" w:type="dxa"/>
              <w:right w:w="100" w:type="dxa"/>
            </w:tcMar>
          </w:tcPr>
          <w:p w14:paraId="57FC54AF" w14:textId="77777777" w:rsidR="0096171A" w:rsidRDefault="0096171A">
            <w:pPr>
              <w:ind w:left="0" w:firstLine="0"/>
            </w:pPr>
          </w:p>
        </w:tc>
        <w:tc>
          <w:tcPr>
            <w:tcW w:w="3358" w:type="dxa"/>
            <w:shd w:val="clear" w:color="auto" w:fill="auto"/>
            <w:tcMar>
              <w:top w:w="100" w:type="dxa"/>
              <w:left w:w="100" w:type="dxa"/>
              <w:bottom w:w="100" w:type="dxa"/>
              <w:right w:w="100" w:type="dxa"/>
            </w:tcMar>
          </w:tcPr>
          <w:p w14:paraId="0649A3C8" w14:textId="77777777" w:rsidR="0096171A" w:rsidRDefault="004535EC">
            <w:pPr>
              <w:ind w:left="0" w:firstLine="0"/>
            </w:pPr>
            <w:r>
              <w:t>a. …by recording a short video reading a tex</w:t>
            </w:r>
            <w:r>
              <w:t>t aloud for learners to watch if they choose, so that…</w:t>
            </w:r>
          </w:p>
        </w:tc>
        <w:tc>
          <w:tcPr>
            <w:tcW w:w="255" w:type="dxa"/>
            <w:vMerge w:val="restart"/>
            <w:shd w:val="clear" w:color="auto" w:fill="F3F3F3"/>
            <w:tcMar>
              <w:top w:w="100" w:type="dxa"/>
              <w:left w:w="100" w:type="dxa"/>
              <w:bottom w:w="100" w:type="dxa"/>
              <w:right w:w="100" w:type="dxa"/>
            </w:tcMar>
          </w:tcPr>
          <w:p w14:paraId="521CD9D7" w14:textId="77777777" w:rsidR="0096171A" w:rsidRDefault="0096171A">
            <w:pPr>
              <w:ind w:left="0" w:firstLine="0"/>
            </w:pPr>
          </w:p>
        </w:tc>
        <w:tc>
          <w:tcPr>
            <w:tcW w:w="3120" w:type="dxa"/>
            <w:shd w:val="clear" w:color="auto" w:fill="auto"/>
            <w:tcMar>
              <w:top w:w="100" w:type="dxa"/>
              <w:left w:w="100" w:type="dxa"/>
              <w:bottom w:w="100" w:type="dxa"/>
              <w:right w:w="100" w:type="dxa"/>
            </w:tcMar>
          </w:tcPr>
          <w:p w14:paraId="37DDF110" w14:textId="77777777" w:rsidR="0096171A" w:rsidRDefault="004535EC">
            <w:pPr>
              <w:ind w:left="0" w:firstLine="0"/>
            </w:pPr>
            <w:r>
              <w:t>a. …learners feel a greater sense of ownership of output!</w:t>
            </w:r>
          </w:p>
        </w:tc>
      </w:tr>
      <w:tr w:rsidR="0096171A" w14:paraId="39ACFDE1" w14:textId="77777777">
        <w:trPr>
          <w:trHeight w:val="440"/>
        </w:trPr>
        <w:tc>
          <w:tcPr>
            <w:tcW w:w="3195" w:type="dxa"/>
            <w:shd w:val="clear" w:color="auto" w:fill="auto"/>
            <w:tcMar>
              <w:top w:w="100" w:type="dxa"/>
              <w:left w:w="100" w:type="dxa"/>
              <w:bottom w:w="100" w:type="dxa"/>
              <w:right w:w="100" w:type="dxa"/>
            </w:tcMar>
          </w:tcPr>
          <w:p w14:paraId="363F621F" w14:textId="77777777" w:rsidR="0096171A" w:rsidRDefault="004535EC">
            <w:pPr>
              <w:ind w:left="0" w:firstLine="0"/>
            </w:pPr>
            <w:r>
              <w:t>2. Differentiate the process…</w:t>
            </w:r>
          </w:p>
        </w:tc>
        <w:tc>
          <w:tcPr>
            <w:tcW w:w="255" w:type="dxa"/>
            <w:vMerge/>
            <w:shd w:val="clear" w:color="auto" w:fill="F3F3F3"/>
            <w:tcMar>
              <w:top w:w="100" w:type="dxa"/>
              <w:left w:w="100" w:type="dxa"/>
              <w:bottom w:w="100" w:type="dxa"/>
              <w:right w:w="100" w:type="dxa"/>
            </w:tcMar>
          </w:tcPr>
          <w:p w14:paraId="38A419B3" w14:textId="77777777" w:rsidR="0096171A" w:rsidRDefault="0096171A">
            <w:pPr>
              <w:widowControl w:val="0"/>
              <w:pBdr>
                <w:top w:val="nil"/>
                <w:left w:val="nil"/>
                <w:bottom w:val="nil"/>
                <w:right w:val="nil"/>
                <w:between w:val="nil"/>
              </w:pBdr>
              <w:spacing w:after="0"/>
              <w:ind w:left="0" w:firstLine="0"/>
            </w:pPr>
          </w:p>
        </w:tc>
        <w:tc>
          <w:tcPr>
            <w:tcW w:w="3358" w:type="dxa"/>
            <w:shd w:val="clear" w:color="auto" w:fill="auto"/>
            <w:tcMar>
              <w:top w:w="100" w:type="dxa"/>
              <w:left w:w="100" w:type="dxa"/>
              <w:bottom w:w="100" w:type="dxa"/>
              <w:right w:w="100" w:type="dxa"/>
            </w:tcMar>
          </w:tcPr>
          <w:p w14:paraId="0A7ACB16" w14:textId="77777777" w:rsidR="0096171A" w:rsidRDefault="004535EC">
            <w:pPr>
              <w:ind w:left="0" w:firstLine="0"/>
            </w:pPr>
            <w:r>
              <w:t xml:space="preserve">b. …by giving the option of submitting an essay or a </w:t>
            </w:r>
            <w:proofErr w:type="spellStart"/>
            <w:r>
              <w:t>mindmap</w:t>
            </w:r>
            <w:proofErr w:type="spellEnd"/>
            <w:r>
              <w:t xml:space="preserve"> with accompanying explanation, so that…</w:t>
            </w:r>
          </w:p>
        </w:tc>
        <w:tc>
          <w:tcPr>
            <w:tcW w:w="255" w:type="dxa"/>
            <w:vMerge/>
            <w:shd w:val="clear" w:color="auto" w:fill="F3F3F3"/>
            <w:tcMar>
              <w:top w:w="100" w:type="dxa"/>
              <w:left w:w="100" w:type="dxa"/>
              <w:bottom w:w="100" w:type="dxa"/>
              <w:right w:w="100" w:type="dxa"/>
            </w:tcMar>
          </w:tcPr>
          <w:p w14:paraId="23CDC36A" w14:textId="77777777" w:rsidR="0096171A" w:rsidRDefault="0096171A">
            <w:pPr>
              <w:widowControl w:val="0"/>
              <w:pBdr>
                <w:top w:val="nil"/>
                <w:left w:val="nil"/>
                <w:bottom w:val="nil"/>
                <w:right w:val="nil"/>
                <w:between w:val="nil"/>
              </w:pBdr>
              <w:spacing w:after="0"/>
              <w:ind w:left="0" w:firstLine="0"/>
            </w:pPr>
          </w:p>
        </w:tc>
        <w:tc>
          <w:tcPr>
            <w:tcW w:w="3120" w:type="dxa"/>
            <w:shd w:val="clear" w:color="auto" w:fill="auto"/>
            <w:tcMar>
              <w:top w:w="100" w:type="dxa"/>
              <w:left w:w="100" w:type="dxa"/>
              <w:bottom w:w="100" w:type="dxa"/>
              <w:right w:w="100" w:type="dxa"/>
            </w:tcMar>
          </w:tcPr>
          <w:p w14:paraId="27CE8ABB" w14:textId="77777777" w:rsidR="0096171A" w:rsidRDefault="004535EC">
            <w:pPr>
              <w:ind w:left="0" w:firstLine="0"/>
            </w:pPr>
            <w:r>
              <w:t>b. …learners can complete tasks at their own pace.</w:t>
            </w:r>
          </w:p>
        </w:tc>
      </w:tr>
      <w:tr w:rsidR="0096171A" w14:paraId="12D00C8E" w14:textId="77777777">
        <w:trPr>
          <w:trHeight w:val="440"/>
        </w:trPr>
        <w:tc>
          <w:tcPr>
            <w:tcW w:w="3195" w:type="dxa"/>
            <w:shd w:val="clear" w:color="auto" w:fill="auto"/>
            <w:tcMar>
              <w:top w:w="100" w:type="dxa"/>
              <w:left w:w="100" w:type="dxa"/>
              <w:bottom w:w="100" w:type="dxa"/>
              <w:right w:w="100" w:type="dxa"/>
            </w:tcMar>
          </w:tcPr>
          <w:p w14:paraId="3C946154" w14:textId="77777777" w:rsidR="0096171A" w:rsidRDefault="004535EC">
            <w:pPr>
              <w:ind w:left="0" w:firstLine="0"/>
            </w:pPr>
            <w:r>
              <w:t>3. Differentiate the product</w:t>
            </w:r>
          </w:p>
        </w:tc>
        <w:tc>
          <w:tcPr>
            <w:tcW w:w="255" w:type="dxa"/>
            <w:vMerge/>
            <w:shd w:val="clear" w:color="auto" w:fill="F3F3F3"/>
            <w:tcMar>
              <w:top w:w="100" w:type="dxa"/>
              <w:left w:w="100" w:type="dxa"/>
              <w:bottom w:w="100" w:type="dxa"/>
              <w:right w:w="100" w:type="dxa"/>
            </w:tcMar>
          </w:tcPr>
          <w:p w14:paraId="23669D06" w14:textId="77777777" w:rsidR="0096171A" w:rsidRDefault="0096171A">
            <w:pPr>
              <w:widowControl w:val="0"/>
              <w:pBdr>
                <w:top w:val="nil"/>
                <w:left w:val="nil"/>
                <w:bottom w:val="nil"/>
                <w:right w:val="nil"/>
                <w:between w:val="nil"/>
              </w:pBdr>
              <w:spacing w:after="0"/>
              <w:ind w:left="0" w:firstLine="0"/>
            </w:pPr>
          </w:p>
        </w:tc>
        <w:tc>
          <w:tcPr>
            <w:tcW w:w="3358" w:type="dxa"/>
            <w:shd w:val="clear" w:color="auto" w:fill="auto"/>
            <w:tcMar>
              <w:top w:w="100" w:type="dxa"/>
              <w:left w:w="100" w:type="dxa"/>
              <w:bottom w:w="100" w:type="dxa"/>
              <w:right w:w="100" w:type="dxa"/>
            </w:tcMar>
          </w:tcPr>
          <w:p w14:paraId="32A2A9ED" w14:textId="77777777" w:rsidR="0096171A" w:rsidRDefault="004535EC">
            <w:pPr>
              <w:ind w:left="0" w:firstLine="0"/>
            </w:pPr>
            <w:r>
              <w:t xml:space="preserve">c. by setting tasks to be done asynchronously, so that… </w:t>
            </w:r>
          </w:p>
        </w:tc>
        <w:tc>
          <w:tcPr>
            <w:tcW w:w="255" w:type="dxa"/>
            <w:vMerge/>
            <w:shd w:val="clear" w:color="auto" w:fill="F3F3F3"/>
            <w:tcMar>
              <w:top w:w="100" w:type="dxa"/>
              <w:left w:w="100" w:type="dxa"/>
              <w:bottom w:w="100" w:type="dxa"/>
              <w:right w:w="100" w:type="dxa"/>
            </w:tcMar>
          </w:tcPr>
          <w:p w14:paraId="255DAC29" w14:textId="77777777" w:rsidR="0096171A" w:rsidRDefault="0096171A">
            <w:pPr>
              <w:widowControl w:val="0"/>
              <w:pBdr>
                <w:top w:val="nil"/>
                <w:left w:val="nil"/>
                <w:bottom w:val="nil"/>
                <w:right w:val="nil"/>
                <w:between w:val="nil"/>
              </w:pBdr>
              <w:spacing w:after="0"/>
              <w:ind w:left="0" w:firstLine="0"/>
            </w:pPr>
          </w:p>
        </w:tc>
        <w:tc>
          <w:tcPr>
            <w:tcW w:w="3120" w:type="dxa"/>
            <w:shd w:val="clear" w:color="auto" w:fill="auto"/>
            <w:tcMar>
              <w:top w:w="100" w:type="dxa"/>
              <w:left w:w="100" w:type="dxa"/>
              <w:bottom w:w="100" w:type="dxa"/>
              <w:right w:w="100" w:type="dxa"/>
            </w:tcMar>
          </w:tcPr>
          <w:p w14:paraId="15A26A2D" w14:textId="77777777" w:rsidR="0096171A" w:rsidRDefault="004535EC">
            <w:pPr>
              <w:ind w:left="0" w:firstLine="0"/>
            </w:pPr>
            <w:r>
              <w:t>c. learners who struggle with phonological processing are supported!</w:t>
            </w:r>
          </w:p>
        </w:tc>
      </w:tr>
    </w:tbl>
    <w:p w14:paraId="527E4CA5" w14:textId="77777777" w:rsidR="0096171A" w:rsidRDefault="0096171A">
      <w:pPr>
        <w:ind w:left="360" w:firstLine="0"/>
      </w:pPr>
    </w:p>
    <w:p w14:paraId="524F4476" w14:textId="77777777" w:rsidR="0096171A" w:rsidRDefault="0096171A">
      <w:pPr>
        <w:ind w:left="0" w:firstLine="0"/>
      </w:pPr>
    </w:p>
    <w:p w14:paraId="460239A2" w14:textId="77777777" w:rsidR="0096171A" w:rsidRDefault="0096171A">
      <w:pPr>
        <w:ind w:left="0" w:firstLine="0"/>
      </w:pPr>
    </w:p>
    <w:p w14:paraId="5E69E2BA" w14:textId="77777777" w:rsidR="0096171A" w:rsidRDefault="0096171A">
      <w:pPr>
        <w:ind w:left="0" w:firstLine="0"/>
      </w:pPr>
    </w:p>
    <w:p w14:paraId="1F2BE279" w14:textId="77777777" w:rsidR="0096171A" w:rsidRDefault="0096171A">
      <w:pPr>
        <w:ind w:left="0" w:firstLine="0"/>
        <w:rPr>
          <w:sz w:val="18"/>
          <w:szCs w:val="18"/>
        </w:rPr>
      </w:pPr>
    </w:p>
    <w:p w14:paraId="719BFAD2" w14:textId="77777777" w:rsidR="0096171A" w:rsidRDefault="0096171A">
      <w:pPr>
        <w:ind w:left="0" w:firstLine="0"/>
        <w:rPr>
          <w:sz w:val="18"/>
          <w:szCs w:val="18"/>
        </w:rPr>
      </w:pPr>
    </w:p>
    <w:p w14:paraId="07F23358" w14:textId="77777777" w:rsidR="0096171A" w:rsidRDefault="0096171A">
      <w:pPr>
        <w:ind w:left="0" w:firstLine="0"/>
        <w:rPr>
          <w:sz w:val="18"/>
          <w:szCs w:val="18"/>
        </w:rPr>
      </w:pPr>
    </w:p>
    <w:p w14:paraId="71A85D8E" w14:textId="77777777" w:rsidR="0096171A" w:rsidRDefault="0096171A">
      <w:pPr>
        <w:ind w:left="0" w:firstLine="0"/>
        <w:rPr>
          <w:sz w:val="18"/>
          <w:szCs w:val="18"/>
        </w:rPr>
      </w:pPr>
    </w:p>
    <w:p w14:paraId="6319FF54" w14:textId="77777777" w:rsidR="0096171A" w:rsidRDefault="0096171A">
      <w:pPr>
        <w:ind w:left="0" w:firstLine="0"/>
        <w:rPr>
          <w:sz w:val="18"/>
          <w:szCs w:val="18"/>
        </w:rPr>
      </w:pPr>
    </w:p>
    <w:p w14:paraId="77652556" w14:textId="77777777" w:rsidR="0096171A" w:rsidRDefault="0096171A">
      <w:pPr>
        <w:ind w:left="0" w:firstLine="0"/>
        <w:rPr>
          <w:sz w:val="18"/>
          <w:szCs w:val="18"/>
        </w:rPr>
      </w:pPr>
    </w:p>
    <w:p w14:paraId="7E563CB0" w14:textId="77777777" w:rsidR="0096171A" w:rsidRDefault="0096171A">
      <w:pPr>
        <w:ind w:left="0" w:firstLine="0"/>
        <w:rPr>
          <w:sz w:val="18"/>
          <w:szCs w:val="18"/>
        </w:rPr>
      </w:pPr>
    </w:p>
    <w:p w14:paraId="4D63343B" w14:textId="77777777" w:rsidR="0096171A" w:rsidRDefault="0096171A">
      <w:pPr>
        <w:ind w:left="0" w:firstLine="0"/>
        <w:rPr>
          <w:sz w:val="18"/>
          <w:szCs w:val="18"/>
        </w:rPr>
      </w:pPr>
    </w:p>
    <w:p w14:paraId="71D7A4DB" w14:textId="77777777" w:rsidR="0096171A" w:rsidRDefault="0096171A">
      <w:pPr>
        <w:ind w:left="0" w:firstLine="0"/>
        <w:rPr>
          <w:sz w:val="18"/>
          <w:szCs w:val="18"/>
        </w:rPr>
      </w:pPr>
    </w:p>
    <w:p w14:paraId="78DC5533" w14:textId="77777777" w:rsidR="0096171A" w:rsidRDefault="0096171A">
      <w:pPr>
        <w:ind w:left="0" w:firstLine="0"/>
        <w:rPr>
          <w:sz w:val="18"/>
          <w:szCs w:val="18"/>
        </w:rPr>
      </w:pPr>
    </w:p>
    <w:p w14:paraId="37BD783E" w14:textId="77777777" w:rsidR="0096171A" w:rsidRDefault="0096171A">
      <w:pPr>
        <w:ind w:left="0" w:firstLine="0"/>
        <w:rPr>
          <w:sz w:val="18"/>
          <w:szCs w:val="18"/>
        </w:rPr>
      </w:pPr>
    </w:p>
    <w:p w14:paraId="7ABABFF5" w14:textId="77777777" w:rsidR="0096171A" w:rsidRDefault="0096171A">
      <w:pPr>
        <w:ind w:left="0" w:firstLine="0"/>
        <w:rPr>
          <w:sz w:val="18"/>
          <w:szCs w:val="18"/>
        </w:rPr>
      </w:pPr>
    </w:p>
    <w:p w14:paraId="6963073F" w14:textId="77777777" w:rsidR="0096171A" w:rsidRDefault="004535EC">
      <w:pPr>
        <w:ind w:left="0" w:firstLine="0"/>
        <w:rPr>
          <w:sz w:val="18"/>
          <w:szCs w:val="18"/>
        </w:rPr>
      </w:pPr>
      <w:r>
        <w:rPr>
          <w:sz w:val="18"/>
          <w:szCs w:val="18"/>
        </w:rPr>
        <w:t xml:space="preserve">Answers: </w:t>
      </w:r>
      <w:proofErr w:type="gramStart"/>
      <w:r>
        <w:rPr>
          <w:sz w:val="18"/>
          <w:szCs w:val="18"/>
        </w:rPr>
        <w:t>1,a</w:t>
      </w:r>
      <w:proofErr w:type="gramEnd"/>
      <w:r>
        <w:rPr>
          <w:sz w:val="18"/>
          <w:szCs w:val="18"/>
        </w:rPr>
        <w:t xml:space="preserve">,c. 2,c,b. 3,b,a.   </w:t>
      </w:r>
    </w:p>
    <w:p w14:paraId="1719F5CC" w14:textId="77777777" w:rsidR="0096171A" w:rsidRDefault="004535EC">
      <w:pPr>
        <w:pStyle w:val="Title"/>
        <w:ind w:left="0" w:firstLine="0"/>
      </w:pPr>
      <w:bookmarkStart w:id="17" w:name="_heading=h.5vpyed851dmj" w:colFirst="0" w:colLast="0"/>
      <w:bookmarkEnd w:id="17"/>
      <w:r>
        <w:lastRenderedPageBreak/>
        <w:t>Apply to your classroom</w:t>
      </w:r>
    </w:p>
    <w:p w14:paraId="59F75AE4" w14:textId="77777777" w:rsidR="0096171A" w:rsidRDefault="0096171A">
      <w:pPr>
        <w:ind w:left="0" w:firstLine="0"/>
      </w:pPr>
    </w:p>
    <w:tbl>
      <w:tblPr>
        <w:tblStyle w:val="affff1"/>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7BE093F7" w14:textId="77777777">
        <w:tc>
          <w:tcPr>
            <w:tcW w:w="10198" w:type="dxa"/>
            <w:shd w:val="clear" w:color="auto" w:fill="F3F3F3"/>
            <w:tcMar>
              <w:top w:w="100" w:type="dxa"/>
              <w:left w:w="100" w:type="dxa"/>
              <w:bottom w:w="100" w:type="dxa"/>
              <w:right w:w="100" w:type="dxa"/>
            </w:tcMar>
          </w:tcPr>
          <w:p w14:paraId="0166B71F" w14:textId="77777777" w:rsidR="0096171A" w:rsidRDefault="004535EC">
            <w:pPr>
              <w:ind w:left="0" w:firstLine="0"/>
            </w:pPr>
            <w:r>
              <w:t>✏</w:t>
            </w:r>
            <w:r>
              <w:t>️</w:t>
            </w:r>
            <w:r>
              <w:t xml:space="preserve"> Think about an activity that you are planning to do with your class in the next week. Make notes about:</w:t>
            </w:r>
          </w:p>
          <w:p w14:paraId="5C8BCF04" w14:textId="77777777" w:rsidR="0096171A" w:rsidRDefault="004535EC">
            <w:pPr>
              <w:ind w:left="0" w:firstLine="0"/>
            </w:pPr>
            <w:r>
              <w:t>What changes can you make to differentiate:</w:t>
            </w:r>
          </w:p>
          <w:p w14:paraId="7A91B37A" w14:textId="77777777" w:rsidR="0096171A" w:rsidRDefault="004535EC">
            <w:pPr>
              <w:numPr>
                <w:ilvl w:val="0"/>
                <w:numId w:val="13"/>
              </w:numPr>
              <w:spacing w:after="0"/>
            </w:pPr>
            <w:r>
              <w:t>the content (what learners learn)</w:t>
            </w:r>
          </w:p>
          <w:p w14:paraId="429F519F" w14:textId="77777777" w:rsidR="0096171A" w:rsidRDefault="004535EC">
            <w:pPr>
              <w:numPr>
                <w:ilvl w:val="0"/>
                <w:numId w:val="13"/>
              </w:numPr>
              <w:spacing w:after="0"/>
            </w:pPr>
            <w:r>
              <w:t>the process (how learners learn)</w:t>
            </w:r>
          </w:p>
          <w:p w14:paraId="750B15CD" w14:textId="77777777" w:rsidR="0096171A" w:rsidRDefault="004535EC">
            <w:pPr>
              <w:numPr>
                <w:ilvl w:val="0"/>
                <w:numId w:val="13"/>
              </w:numPr>
            </w:pPr>
            <w:r>
              <w:t xml:space="preserve">the product (how learners demonstrate </w:t>
            </w:r>
            <w:r>
              <w:t>their understanding of knowledge or skills).</w:t>
            </w:r>
          </w:p>
          <w:p w14:paraId="45505FE5" w14:textId="77777777" w:rsidR="0096171A" w:rsidRDefault="004535EC">
            <w:pPr>
              <w:ind w:left="0" w:firstLine="0"/>
            </w:pPr>
            <w:r>
              <w:t>Make some notes to share with in your group discussion on:</w:t>
            </w:r>
          </w:p>
          <w:p w14:paraId="377BA8F0" w14:textId="77777777" w:rsidR="0096171A" w:rsidRDefault="004535EC">
            <w:pPr>
              <w:numPr>
                <w:ilvl w:val="0"/>
                <w:numId w:val="7"/>
              </w:numPr>
              <w:spacing w:after="0"/>
            </w:pPr>
            <w:r>
              <w:t>the changes you will make</w:t>
            </w:r>
          </w:p>
          <w:p w14:paraId="1E0CC360" w14:textId="77777777" w:rsidR="0096171A" w:rsidRDefault="004535EC">
            <w:pPr>
              <w:numPr>
                <w:ilvl w:val="0"/>
                <w:numId w:val="7"/>
              </w:numPr>
              <w:spacing w:after="0"/>
            </w:pPr>
            <w:r>
              <w:t>the benefits for your learners</w:t>
            </w:r>
          </w:p>
          <w:p w14:paraId="6AAFF896" w14:textId="77777777" w:rsidR="0096171A" w:rsidRDefault="004535EC">
            <w:pPr>
              <w:numPr>
                <w:ilvl w:val="0"/>
                <w:numId w:val="7"/>
              </w:numPr>
            </w:pPr>
            <w:r>
              <w:t>any challenges you see with using this strategy.</w:t>
            </w:r>
          </w:p>
        </w:tc>
      </w:tr>
    </w:tbl>
    <w:p w14:paraId="71996622" w14:textId="77777777" w:rsidR="0096171A" w:rsidRDefault="0096171A">
      <w:pPr>
        <w:ind w:left="0" w:firstLine="0"/>
      </w:pPr>
    </w:p>
    <w:p w14:paraId="24F02CDA" w14:textId="77777777" w:rsidR="0096171A" w:rsidRDefault="0096171A">
      <w:pPr>
        <w:ind w:left="0" w:firstLine="0"/>
      </w:pPr>
    </w:p>
    <w:tbl>
      <w:tblPr>
        <w:tblStyle w:val="affff2"/>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5BE9470D" w14:textId="77777777">
        <w:tc>
          <w:tcPr>
            <w:tcW w:w="10198" w:type="dxa"/>
            <w:shd w:val="clear" w:color="auto" w:fill="F3F3F3"/>
            <w:tcMar>
              <w:top w:w="100" w:type="dxa"/>
              <w:left w:w="100" w:type="dxa"/>
              <w:bottom w:w="100" w:type="dxa"/>
              <w:right w:w="100" w:type="dxa"/>
            </w:tcMar>
          </w:tcPr>
          <w:p w14:paraId="2CF55C79" w14:textId="77777777" w:rsidR="0096171A" w:rsidRDefault="004535EC">
            <w:pPr>
              <w:widowControl w:val="0"/>
              <w:pBdr>
                <w:top w:val="nil"/>
                <w:left w:val="nil"/>
                <w:bottom w:val="nil"/>
                <w:right w:val="nil"/>
                <w:between w:val="nil"/>
              </w:pBdr>
              <w:spacing w:after="0" w:line="240" w:lineRule="auto"/>
              <w:ind w:left="0" w:firstLine="0"/>
            </w:pPr>
            <w:r>
              <w:t>👏</w:t>
            </w:r>
            <w:r>
              <w:t>​</w:t>
            </w:r>
            <w:r>
              <w:t xml:space="preserve"> Nice work. You’re done for today! Your next task is to meet your group to discuss your ideas from the module. </w:t>
            </w:r>
          </w:p>
        </w:tc>
      </w:tr>
    </w:tbl>
    <w:p w14:paraId="1F57A74D" w14:textId="77777777" w:rsidR="0096171A" w:rsidRDefault="0096171A">
      <w:pPr>
        <w:ind w:left="0" w:firstLine="0"/>
      </w:pPr>
    </w:p>
    <w:p w14:paraId="00B9E5D5" w14:textId="77777777" w:rsidR="0096171A" w:rsidRDefault="004535EC">
      <w:pPr>
        <w:ind w:left="0" w:firstLine="0"/>
      </w:pPr>
      <w:r>
        <w:br w:type="page"/>
      </w:r>
    </w:p>
    <w:p w14:paraId="76B2B9F9" w14:textId="77777777" w:rsidR="0096171A" w:rsidRDefault="004535EC">
      <w:pPr>
        <w:pStyle w:val="Title"/>
        <w:ind w:left="0" w:firstLine="0"/>
      </w:pPr>
      <w:bookmarkStart w:id="18" w:name="_heading=h.gcbkjpuu7pdg" w:colFirst="0" w:colLast="0"/>
      <w:bookmarkEnd w:id="18"/>
      <w:r>
        <w:lastRenderedPageBreak/>
        <w:t>Reflect on the module as a group</w:t>
      </w:r>
    </w:p>
    <w:p w14:paraId="41957BFF" w14:textId="77777777" w:rsidR="0096171A" w:rsidRDefault="004535EC">
      <w:pPr>
        <w:ind w:left="0" w:firstLine="0"/>
      </w:pPr>
      <w:r>
        <w:t xml:space="preserve">Welcome to your group discussion for Module 6 on differentiation. This is a self-facilitated peer-learning session. Please follow the guide to go through the activities. Nominate a person for each letter A, B, and C. </w:t>
      </w:r>
    </w:p>
    <w:p w14:paraId="1EC2B24A" w14:textId="77777777" w:rsidR="0096171A" w:rsidRDefault="004535EC">
      <w:pPr>
        <w:ind w:left="0" w:firstLine="0"/>
      </w:pPr>
      <w:r>
        <w:t xml:space="preserve">When it is your turn, lead the activity by reading the instructions aloud to the group and ask any questions. See below for details of each activity. </w:t>
      </w:r>
    </w:p>
    <w:p w14:paraId="2E3E93C1" w14:textId="77777777" w:rsidR="0096171A" w:rsidRDefault="004535EC">
      <w:pPr>
        <w:ind w:left="0" w:firstLine="0"/>
      </w:pPr>
      <w:r>
        <w:rPr>
          <w:i/>
        </w:rPr>
        <w:t>Note: The group discussion is a powerful way to share ideas and build a sense of community and accountabi</w:t>
      </w:r>
      <w:r>
        <w:rPr>
          <w:i/>
        </w:rPr>
        <w:t xml:space="preserve">lity around inclusivity at your school. </w:t>
      </w:r>
      <w:proofErr w:type="gramStart"/>
      <w:r>
        <w:rPr>
          <w:i/>
        </w:rPr>
        <w:t>However</w:t>
      </w:r>
      <w:proofErr w:type="gramEnd"/>
      <w:r>
        <w:rPr>
          <w:i/>
        </w:rPr>
        <w:t xml:space="preserve"> if you’re not able to join a group discussion in your context, the activities can also be completed alone as reflection and review tasks. </w:t>
      </w:r>
    </w:p>
    <w:tbl>
      <w:tblPr>
        <w:tblStyle w:val="affff3"/>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710"/>
        <w:gridCol w:w="3388"/>
      </w:tblGrid>
      <w:tr w:rsidR="0096171A" w14:paraId="34E2D16B" w14:textId="77777777">
        <w:tc>
          <w:tcPr>
            <w:tcW w:w="2100" w:type="dxa"/>
            <w:shd w:val="clear" w:color="auto" w:fill="auto"/>
            <w:tcMar>
              <w:top w:w="100" w:type="dxa"/>
              <w:left w:w="100" w:type="dxa"/>
              <w:bottom w:w="100" w:type="dxa"/>
              <w:right w:w="100" w:type="dxa"/>
            </w:tcMar>
          </w:tcPr>
          <w:p w14:paraId="31B728E8" w14:textId="77777777" w:rsidR="0096171A" w:rsidRDefault="004535EC">
            <w:pPr>
              <w:widowControl w:val="0"/>
              <w:spacing w:after="0" w:line="240" w:lineRule="auto"/>
              <w:ind w:left="0" w:firstLine="0"/>
              <w:rPr>
                <w:b/>
              </w:rPr>
            </w:pPr>
            <w:r>
              <w:rPr>
                <w:b/>
              </w:rPr>
              <w:t>Activity leader</w:t>
            </w:r>
          </w:p>
        </w:tc>
        <w:tc>
          <w:tcPr>
            <w:tcW w:w="4710" w:type="dxa"/>
            <w:shd w:val="clear" w:color="auto" w:fill="auto"/>
            <w:tcMar>
              <w:top w:w="100" w:type="dxa"/>
              <w:left w:w="100" w:type="dxa"/>
              <w:bottom w:w="100" w:type="dxa"/>
              <w:right w:w="100" w:type="dxa"/>
            </w:tcMar>
          </w:tcPr>
          <w:p w14:paraId="5AA9254B" w14:textId="77777777" w:rsidR="0096171A" w:rsidRDefault="004535EC">
            <w:pPr>
              <w:widowControl w:val="0"/>
              <w:spacing w:after="0" w:line="240" w:lineRule="auto"/>
              <w:ind w:left="0" w:firstLine="0"/>
              <w:rPr>
                <w:b/>
              </w:rPr>
            </w:pPr>
            <w:r>
              <w:rPr>
                <w:b/>
              </w:rPr>
              <w:t>Activity name</w:t>
            </w:r>
          </w:p>
        </w:tc>
        <w:tc>
          <w:tcPr>
            <w:tcW w:w="3388" w:type="dxa"/>
            <w:shd w:val="clear" w:color="auto" w:fill="auto"/>
            <w:tcMar>
              <w:top w:w="100" w:type="dxa"/>
              <w:left w:w="100" w:type="dxa"/>
              <w:bottom w:w="100" w:type="dxa"/>
              <w:right w:w="100" w:type="dxa"/>
            </w:tcMar>
          </w:tcPr>
          <w:p w14:paraId="2608A65C" w14:textId="77777777" w:rsidR="0096171A" w:rsidRDefault="004535EC">
            <w:pPr>
              <w:widowControl w:val="0"/>
              <w:spacing w:after="0" w:line="240" w:lineRule="auto"/>
              <w:ind w:left="0" w:firstLine="0"/>
              <w:rPr>
                <w:b/>
              </w:rPr>
            </w:pPr>
            <w:r>
              <w:rPr>
                <w:b/>
              </w:rPr>
              <w:t>Time</w:t>
            </w:r>
          </w:p>
        </w:tc>
      </w:tr>
      <w:tr w:rsidR="0096171A" w14:paraId="2D87AF93" w14:textId="77777777">
        <w:tc>
          <w:tcPr>
            <w:tcW w:w="2100" w:type="dxa"/>
            <w:shd w:val="clear" w:color="auto" w:fill="auto"/>
            <w:tcMar>
              <w:top w:w="100" w:type="dxa"/>
              <w:left w:w="100" w:type="dxa"/>
              <w:bottom w:w="100" w:type="dxa"/>
              <w:right w:w="100" w:type="dxa"/>
            </w:tcMar>
          </w:tcPr>
          <w:p w14:paraId="7C88BFF9" w14:textId="77777777" w:rsidR="0096171A" w:rsidRDefault="004535EC">
            <w:pPr>
              <w:widowControl w:val="0"/>
              <w:spacing w:after="0" w:line="240" w:lineRule="auto"/>
              <w:ind w:left="0" w:firstLine="0"/>
            </w:pPr>
            <w:r>
              <w:t>Teacher A</w:t>
            </w:r>
          </w:p>
        </w:tc>
        <w:tc>
          <w:tcPr>
            <w:tcW w:w="4710" w:type="dxa"/>
            <w:shd w:val="clear" w:color="auto" w:fill="auto"/>
            <w:tcMar>
              <w:top w:w="100" w:type="dxa"/>
              <w:left w:w="100" w:type="dxa"/>
              <w:bottom w:w="100" w:type="dxa"/>
              <w:right w:w="100" w:type="dxa"/>
            </w:tcMar>
          </w:tcPr>
          <w:p w14:paraId="2539A5F3" w14:textId="77777777" w:rsidR="0096171A" w:rsidRDefault="004535EC">
            <w:pPr>
              <w:widowControl w:val="0"/>
              <w:spacing w:after="0" w:line="240" w:lineRule="auto"/>
              <w:ind w:left="0" w:firstLine="0"/>
            </w:pPr>
            <w:r>
              <w:t>Check in and introductions</w:t>
            </w:r>
          </w:p>
        </w:tc>
        <w:tc>
          <w:tcPr>
            <w:tcW w:w="3388" w:type="dxa"/>
            <w:shd w:val="clear" w:color="auto" w:fill="auto"/>
            <w:tcMar>
              <w:top w:w="100" w:type="dxa"/>
              <w:left w:w="100" w:type="dxa"/>
              <w:bottom w:w="100" w:type="dxa"/>
              <w:right w:w="100" w:type="dxa"/>
            </w:tcMar>
          </w:tcPr>
          <w:p w14:paraId="2FA023BC" w14:textId="77777777" w:rsidR="0096171A" w:rsidRDefault="004535EC">
            <w:pPr>
              <w:widowControl w:val="0"/>
              <w:spacing w:after="0" w:line="240" w:lineRule="auto"/>
              <w:ind w:left="0" w:firstLine="0"/>
            </w:pPr>
            <w:r>
              <w:t>Five minutes</w:t>
            </w:r>
          </w:p>
        </w:tc>
      </w:tr>
      <w:tr w:rsidR="0096171A" w14:paraId="3766877C" w14:textId="77777777">
        <w:tc>
          <w:tcPr>
            <w:tcW w:w="2100" w:type="dxa"/>
            <w:shd w:val="clear" w:color="auto" w:fill="auto"/>
            <w:tcMar>
              <w:top w:w="100" w:type="dxa"/>
              <w:left w:w="100" w:type="dxa"/>
              <w:bottom w:w="100" w:type="dxa"/>
              <w:right w:w="100" w:type="dxa"/>
            </w:tcMar>
          </w:tcPr>
          <w:p w14:paraId="496770CB" w14:textId="77777777" w:rsidR="0096171A" w:rsidRDefault="004535EC">
            <w:pPr>
              <w:widowControl w:val="0"/>
              <w:spacing w:after="0" w:line="240" w:lineRule="auto"/>
              <w:ind w:left="0" w:firstLine="0"/>
            </w:pPr>
            <w:r>
              <w:t>Teacher B</w:t>
            </w:r>
          </w:p>
        </w:tc>
        <w:tc>
          <w:tcPr>
            <w:tcW w:w="4710" w:type="dxa"/>
            <w:shd w:val="clear" w:color="auto" w:fill="auto"/>
            <w:tcMar>
              <w:top w:w="100" w:type="dxa"/>
              <w:left w:w="100" w:type="dxa"/>
              <w:bottom w:w="100" w:type="dxa"/>
              <w:right w:w="100" w:type="dxa"/>
            </w:tcMar>
          </w:tcPr>
          <w:p w14:paraId="205F0626" w14:textId="77777777" w:rsidR="0096171A" w:rsidRDefault="004535EC">
            <w:pPr>
              <w:widowControl w:val="0"/>
              <w:spacing w:after="0" w:line="240" w:lineRule="auto"/>
              <w:ind w:left="0" w:firstLine="0"/>
            </w:pPr>
            <w:r>
              <w:t>Group review</w:t>
            </w:r>
          </w:p>
        </w:tc>
        <w:tc>
          <w:tcPr>
            <w:tcW w:w="3388" w:type="dxa"/>
            <w:shd w:val="clear" w:color="auto" w:fill="auto"/>
            <w:tcMar>
              <w:top w:w="100" w:type="dxa"/>
              <w:left w:w="100" w:type="dxa"/>
              <w:bottom w:w="100" w:type="dxa"/>
              <w:right w:w="100" w:type="dxa"/>
            </w:tcMar>
          </w:tcPr>
          <w:p w14:paraId="787B9094" w14:textId="77777777" w:rsidR="0096171A" w:rsidRDefault="004535EC">
            <w:pPr>
              <w:widowControl w:val="0"/>
              <w:spacing w:after="0" w:line="240" w:lineRule="auto"/>
              <w:ind w:left="0" w:firstLine="0"/>
            </w:pPr>
            <w:r>
              <w:t>Ten minutes</w:t>
            </w:r>
          </w:p>
        </w:tc>
      </w:tr>
      <w:tr w:rsidR="0096171A" w14:paraId="6319262D" w14:textId="77777777">
        <w:tc>
          <w:tcPr>
            <w:tcW w:w="2100" w:type="dxa"/>
            <w:shd w:val="clear" w:color="auto" w:fill="auto"/>
            <w:tcMar>
              <w:top w:w="100" w:type="dxa"/>
              <w:left w:w="100" w:type="dxa"/>
              <w:bottom w:w="100" w:type="dxa"/>
              <w:right w:w="100" w:type="dxa"/>
            </w:tcMar>
          </w:tcPr>
          <w:p w14:paraId="7368747D" w14:textId="77777777" w:rsidR="0096171A" w:rsidRDefault="004535EC">
            <w:pPr>
              <w:widowControl w:val="0"/>
              <w:spacing w:after="0" w:line="240" w:lineRule="auto"/>
              <w:ind w:left="0" w:firstLine="0"/>
            </w:pPr>
            <w:r>
              <w:t>Teacher C</w:t>
            </w:r>
          </w:p>
        </w:tc>
        <w:tc>
          <w:tcPr>
            <w:tcW w:w="4710" w:type="dxa"/>
            <w:shd w:val="clear" w:color="auto" w:fill="auto"/>
            <w:tcMar>
              <w:top w:w="100" w:type="dxa"/>
              <w:left w:w="100" w:type="dxa"/>
              <w:bottom w:w="100" w:type="dxa"/>
              <w:right w:w="100" w:type="dxa"/>
            </w:tcMar>
          </w:tcPr>
          <w:p w14:paraId="0949D474" w14:textId="77777777" w:rsidR="0096171A" w:rsidRDefault="004535EC">
            <w:pPr>
              <w:widowControl w:val="0"/>
              <w:spacing w:after="0" w:line="240" w:lineRule="auto"/>
              <w:ind w:left="0" w:firstLine="0"/>
            </w:pPr>
            <w:r>
              <w:t>Group reflection</w:t>
            </w:r>
          </w:p>
        </w:tc>
        <w:tc>
          <w:tcPr>
            <w:tcW w:w="3388" w:type="dxa"/>
            <w:shd w:val="clear" w:color="auto" w:fill="auto"/>
            <w:tcMar>
              <w:top w:w="100" w:type="dxa"/>
              <w:left w:w="100" w:type="dxa"/>
              <w:bottom w:w="100" w:type="dxa"/>
              <w:right w:w="100" w:type="dxa"/>
            </w:tcMar>
          </w:tcPr>
          <w:p w14:paraId="70680F20" w14:textId="77777777" w:rsidR="0096171A" w:rsidRDefault="004535EC">
            <w:pPr>
              <w:widowControl w:val="0"/>
              <w:spacing w:after="0" w:line="240" w:lineRule="auto"/>
              <w:ind w:left="0" w:firstLine="0"/>
            </w:pPr>
            <w:r>
              <w:t>15 minutes</w:t>
            </w:r>
          </w:p>
        </w:tc>
      </w:tr>
    </w:tbl>
    <w:p w14:paraId="56DA6762" w14:textId="77777777" w:rsidR="0096171A" w:rsidRDefault="0096171A">
      <w:pPr>
        <w:ind w:left="0" w:firstLine="0"/>
      </w:pPr>
    </w:p>
    <w:p w14:paraId="13BD0F0B" w14:textId="77777777" w:rsidR="0096171A" w:rsidRDefault="004535EC">
      <w:pPr>
        <w:pStyle w:val="Heading1"/>
        <w:ind w:left="0" w:firstLine="0"/>
      </w:pPr>
      <w:bookmarkStart w:id="19" w:name="_heading=h.nafvr7bopa8g" w:colFirst="0" w:colLast="0"/>
      <w:bookmarkEnd w:id="19"/>
      <w:r>
        <w:t>Check in and introduction - led by Teacher ‘A’</w:t>
      </w:r>
    </w:p>
    <w:p w14:paraId="56F6D6D0" w14:textId="77777777" w:rsidR="0096171A" w:rsidRDefault="004535EC">
      <w:pPr>
        <w:ind w:left="0" w:firstLine="0"/>
      </w:pPr>
      <w:r>
        <w:t xml:space="preserve">Before you begin, prepare for the session with a ‘check in’. A check in is a short pause at the beginning of a meeting to reflect on how you feel at this moment. </w:t>
      </w:r>
    </w:p>
    <w:p w14:paraId="569BBDC8" w14:textId="77777777" w:rsidR="0096171A" w:rsidRDefault="004535EC">
      <w:pPr>
        <w:ind w:left="0" w:firstLine="0"/>
      </w:pPr>
      <w:r>
        <w:t>It might be that you have just had a very stressful class, or maybe you were running late tod</w:t>
      </w:r>
      <w:r>
        <w:t xml:space="preserve">ay and feel in a rush. Sharing with the group helps to build empathy. When we have </w:t>
      </w:r>
      <w:proofErr w:type="gramStart"/>
      <w:r>
        <w:t>shared</w:t>
      </w:r>
      <w:proofErr w:type="gramEnd"/>
      <w:r>
        <w:t xml:space="preserve"> we are ready to begin the discussion. </w:t>
      </w:r>
    </w:p>
    <w:p w14:paraId="2FCC81CA" w14:textId="77777777" w:rsidR="0096171A" w:rsidRDefault="004535EC">
      <w:pPr>
        <w:ind w:left="0" w:firstLine="0"/>
        <w:rPr>
          <w:b/>
        </w:rPr>
      </w:pPr>
      <w:r>
        <w:rPr>
          <w:b/>
        </w:rPr>
        <w:t>Take a moment to look at the traffic light. Which colour of the traffic light are you today? Then, introduce yourself: tell the</w:t>
      </w:r>
      <w:r>
        <w:rPr>
          <w:b/>
        </w:rPr>
        <w:t xml:space="preserve"> group your name and share which colour you have chosen and why. </w:t>
      </w:r>
    </w:p>
    <w:p w14:paraId="539BFDF2" w14:textId="77777777" w:rsidR="0096171A" w:rsidRDefault="004535EC">
      <w:pPr>
        <w:ind w:left="0" w:firstLine="0"/>
      </w:pPr>
      <w:r>
        <w:t>Spend about five minutes on this section.</w:t>
      </w:r>
    </w:p>
    <w:p w14:paraId="226A0568" w14:textId="77777777" w:rsidR="0096171A" w:rsidRDefault="004535EC">
      <w:pPr>
        <w:ind w:left="0" w:firstLine="0"/>
        <w:jc w:val="center"/>
      </w:pPr>
      <w:r>
        <w:rPr>
          <w:noProof/>
        </w:rPr>
        <w:drawing>
          <wp:inline distT="114300" distB="114300" distL="114300" distR="114300" wp14:anchorId="72986C15" wp14:editId="5C774B0D">
            <wp:extent cx="1012190" cy="1190812"/>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012190" cy="1190812"/>
                    </a:xfrm>
                    <a:prstGeom prst="rect">
                      <a:avLst/>
                    </a:prstGeom>
                    <a:ln/>
                  </pic:spPr>
                </pic:pic>
              </a:graphicData>
            </a:graphic>
          </wp:inline>
        </w:drawing>
      </w:r>
    </w:p>
    <w:p w14:paraId="585E2E1D" w14:textId="77777777" w:rsidR="0096171A" w:rsidRDefault="004535EC">
      <w:pPr>
        <w:pStyle w:val="Heading1"/>
        <w:ind w:left="0" w:firstLine="0"/>
      </w:pPr>
      <w:bookmarkStart w:id="20" w:name="_heading=h.bly7t1be5o5p" w:colFirst="0" w:colLast="0"/>
      <w:bookmarkEnd w:id="20"/>
      <w:r>
        <w:br w:type="page"/>
      </w:r>
    </w:p>
    <w:p w14:paraId="301BE561" w14:textId="77777777" w:rsidR="0096171A" w:rsidRDefault="004535EC">
      <w:pPr>
        <w:pStyle w:val="Heading1"/>
        <w:ind w:left="0" w:firstLine="0"/>
      </w:pPr>
      <w:bookmarkStart w:id="21" w:name="_heading=h.w7j18zxkfwxd" w:colFirst="0" w:colLast="0"/>
      <w:bookmarkEnd w:id="21"/>
      <w:r>
        <w:lastRenderedPageBreak/>
        <w:t>Review - led by Teacher ‘B’</w:t>
      </w:r>
    </w:p>
    <w:p w14:paraId="393B81B8" w14:textId="77777777" w:rsidR="0096171A" w:rsidRDefault="004535EC">
      <w:pPr>
        <w:ind w:left="0" w:firstLine="0"/>
      </w:pPr>
      <w:r>
        <w:t xml:space="preserve">Choose a strategy and take turns and tell each other one or two things about this strategy. Spend about ten minutes </w:t>
      </w:r>
      <w:r>
        <w:t>on this section.</w:t>
      </w:r>
    </w:p>
    <w:p w14:paraId="3AEC549F" w14:textId="77777777" w:rsidR="0096171A" w:rsidRDefault="004535EC">
      <w:pPr>
        <w:numPr>
          <w:ilvl w:val="0"/>
          <w:numId w:val="6"/>
        </w:numPr>
        <w:spacing w:after="0"/>
      </w:pPr>
      <w:r>
        <w:t>Differentiating the content: what learners learn</w:t>
      </w:r>
    </w:p>
    <w:p w14:paraId="17773D5E" w14:textId="77777777" w:rsidR="0096171A" w:rsidRDefault="004535EC">
      <w:pPr>
        <w:numPr>
          <w:ilvl w:val="0"/>
          <w:numId w:val="6"/>
        </w:numPr>
        <w:spacing w:after="0"/>
      </w:pPr>
      <w:r>
        <w:t>Differentiating the process: how learners learn</w:t>
      </w:r>
    </w:p>
    <w:p w14:paraId="5479FE50" w14:textId="77777777" w:rsidR="0096171A" w:rsidRDefault="004535EC">
      <w:pPr>
        <w:numPr>
          <w:ilvl w:val="0"/>
          <w:numId w:val="6"/>
        </w:numPr>
        <w:spacing w:after="0"/>
      </w:pPr>
      <w:r>
        <w:t>Differentiating the product: how learners demonstrate their understanding of the knowledge or skills</w:t>
      </w:r>
    </w:p>
    <w:p w14:paraId="671E219F" w14:textId="77777777" w:rsidR="0096171A" w:rsidRDefault="0096171A">
      <w:pPr>
        <w:spacing w:after="0"/>
        <w:ind w:left="0" w:firstLine="0"/>
      </w:pPr>
    </w:p>
    <w:p w14:paraId="09FCB372" w14:textId="77777777" w:rsidR="0096171A" w:rsidRDefault="004535EC">
      <w:pPr>
        <w:ind w:left="0" w:firstLine="0"/>
      </w:pPr>
      <w:r>
        <w:t>For example:</w:t>
      </w:r>
    </w:p>
    <w:p w14:paraId="3E7CD85B" w14:textId="77777777" w:rsidR="0096171A" w:rsidRDefault="004535EC">
      <w:pPr>
        <w:ind w:left="0" w:firstLine="0"/>
        <w:rPr>
          <w:i/>
        </w:rPr>
      </w:pPr>
      <w:r>
        <w:rPr>
          <w:i/>
        </w:rPr>
        <w:t>Since reading the module, h</w:t>
      </w:r>
      <w:r>
        <w:rPr>
          <w:i/>
        </w:rPr>
        <w:t>ave you used any of the strategies?</w:t>
      </w:r>
    </w:p>
    <w:p w14:paraId="568500E3" w14:textId="77777777" w:rsidR="0096171A" w:rsidRDefault="004535EC">
      <w:pPr>
        <w:ind w:left="0" w:firstLine="0"/>
        <w:rPr>
          <w:i/>
        </w:rPr>
      </w:pPr>
      <w:r>
        <w:rPr>
          <w:i/>
        </w:rPr>
        <w:t>Do you have any more examples of how this principle can be applied in the online classroom?</w:t>
      </w:r>
    </w:p>
    <w:p w14:paraId="477FD889" w14:textId="77777777" w:rsidR="0096171A" w:rsidRDefault="004535EC">
      <w:pPr>
        <w:ind w:left="0" w:firstLine="0"/>
        <w:rPr>
          <w:i/>
        </w:rPr>
      </w:pPr>
      <w:r>
        <w:rPr>
          <w:i/>
        </w:rPr>
        <w:t>Have you used any of these in your online classroom? Was it successful?</w:t>
      </w:r>
    </w:p>
    <w:p w14:paraId="0EA2D1F8" w14:textId="77777777" w:rsidR="0096171A" w:rsidRDefault="0096171A">
      <w:pPr>
        <w:ind w:left="0" w:firstLine="0"/>
      </w:pPr>
    </w:p>
    <w:p w14:paraId="175DD48A" w14:textId="77777777" w:rsidR="0096171A" w:rsidRDefault="004535EC">
      <w:pPr>
        <w:pStyle w:val="Heading1"/>
        <w:ind w:left="0" w:firstLine="0"/>
      </w:pPr>
      <w:bookmarkStart w:id="22" w:name="_heading=h.j83wmxoo70m" w:colFirst="0" w:colLast="0"/>
      <w:bookmarkEnd w:id="22"/>
      <w:r>
        <w:t>Reflect - led by Teacher ‘C’</w:t>
      </w:r>
    </w:p>
    <w:p w14:paraId="05AF6384" w14:textId="77777777" w:rsidR="0096171A" w:rsidRDefault="004535EC">
      <w:pPr>
        <w:ind w:left="0" w:firstLine="0"/>
      </w:pPr>
      <w:r>
        <w:t>Discuss the following refl</w:t>
      </w:r>
      <w:r>
        <w:t xml:space="preserve">ection questions from the module as a group. Spend about 15 minutes on this section. </w:t>
      </w:r>
    </w:p>
    <w:p w14:paraId="348966F7" w14:textId="77777777" w:rsidR="0096171A" w:rsidRDefault="004535EC">
      <w:pPr>
        <w:numPr>
          <w:ilvl w:val="0"/>
          <w:numId w:val="10"/>
        </w:numPr>
        <w:spacing w:after="0"/>
      </w:pPr>
      <w:r>
        <w:t xml:space="preserve">On a scale of 1-10, how good are you at accessing and understanding printed text? (1 = not good, 10 = very good). </w:t>
      </w:r>
      <w:r>
        <w:br/>
        <w:t>Now, imagine you had given yourself a score of 1. How w</w:t>
      </w:r>
      <w:r>
        <w:t>ould you feel in your most recent lesson? What could you do to make this lesson more inclusive?</w:t>
      </w:r>
      <w:r>
        <w:br/>
      </w:r>
    </w:p>
    <w:p w14:paraId="163FEB6C" w14:textId="77777777" w:rsidR="0096171A" w:rsidRDefault="004535EC">
      <w:pPr>
        <w:numPr>
          <w:ilvl w:val="0"/>
          <w:numId w:val="10"/>
        </w:numPr>
        <w:spacing w:after="0"/>
      </w:pPr>
      <w:r>
        <w:t>What are some challenges to differentiating 'the process' in your specific context? What are some benefits?</w:t>
      </w:r>
      <w:r>
        <w:br/>
      </w:r>
    </w:p>
    <w:p w14:paraId="2D3751F9" w14:textId="77777777" w:rsidR="0096171A" w:rsidRDefault="004535EC">
      <w:pPr>
        <w:numPr>
          <w:ilvl w:val="0"/>
          <w:numId w:val="10"/>
        </w:numPr>
      </w:pPr>
      <w:r>
        <w:t xml:space="preserve">How can you find out from your learners about what works best for them? </w:t>
      </w:r>
    </w:p>
    <w:p w14:paraId="3E5078BA" w14:textId="77777777" w:rsidR="0096171A" w:rsidRDefault="0096171A">
      <w:pPr>
        <w:ind w:left="0" w:firstLine="0"/>
      </w:pPr>
    </w:p>
    <w:p w14:paraId="3034450C" w14:textId="77777777" w:rsidR="0096171A" w:rsidRDefault="0096171A">
      <w:pPr>
        <w:ind w:left="0" w:firstLine="0"/>
      </w:pPr>
    </w:p>
    <w:p w14:paraId="6049B027" w14:textId="77777777" w:rsidR="0096171A" w:rsidRDefault="0096171A">
      <w:pPr>
        <w:ind w:left="0" w:firstLine="0"/>
      </w:pPr>
    </w:p>
    <w:tbl>
      <w:tblPr>
        <w:tblStyle w:val="affff4"/>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96171A" w14:paraId="3E094FA6" w14:textId="77777777">
        <w:tc>
          <w:tcPr>
            <w:tcW w:w="10198" w:type="dxa"/>
            <w:shd w:val="clear" w:color="auto" w:fill="F3F3F3"/>
            <w:tcMar>
              <w:top w:w="100" w:type="dxa"/>
              <w:left w:w="100" w:type="dxa"/>
              <w:bottom w:w="100" w:type="dxa"/>
              <w:right w:w="100" w:type="dxa"/>
            </w:tcMar>
          </w:tcPr>
          <w:p w14:paraId="05F7BD5C" w14:textId="77777777" w:rsidR="0096171A" w:rsidRDefault="004535EC">
            <w:pPr>
              <w:ind w:left="0" w:firstLine="0"/>
            </w:pPr>
            <w:r>
              <w:t>💻</w:t>
            </w:r>
            <w:r>
              <w:t>​</w:t>
            </w:r>
            <w:r>
              <w:t xml:space="preserve"> </w:t>
            </w:r>
            <w:r>
              <w:rPr>
                <w:b/>
              </w:rPr>
              <w:t>If you’re interested in this topic check out the links for further reading:</w:t>
            </w:r>
          </w:p>
          <w:p w14:paraId="0C282933" w14:textId="77777777" w:rsidR="0096171A" w:rsidRDefault="004535EC">
            <w:pPr>
              <w:numPr>
                <w:ilvl w:val="0"/>
                <w:numId w:val="8"/>
              </w:numPr>
              <w:spacing w:after="0"/>
            </w:pPr>
            <w:r>
              <w:t>Lawrence-Brown, D. (2004). Differentiated Instruction: Inclusive Strategies for Standards-Based Lear</w:t>
            </w:r>
            <w:r>
              <w:t xml:space="preserve">ning That Benefit the Whole Class. </w:t>
            </w:r>
            <w:r>
              <w:rPr>
                <w:i/>
              </w:rPr>
              <w:t>America Secondary Education</w:t>
            </w:r>
            <w:r>
              <w:t xml:space="preserve"> [online] Available at: </w:t>
            </w:r>
            <w:hyperlink r:id="rId15">
              <w:r>
                <w:rPr>
                  <w:color w:val="1155CC"/>
                  <w:u w:val="single"/>
                </w:rPr>
                <w:t>https://knilt.arcc.albany.edu/images/b/b9/Brown.pdf</w:t>
              </w:r>
            </w:hyperlink>
            <w:r>
              <w:t xml:space="preserve"> [Accessed 21 Nov. 2022].</w:t>
            </w:r>
          </w:p>
          <w:p w14:paraId="7BC13488" w14:textId="77777777" w:rsidR="0096171A" w:rsidRDefault="004535EC">
            <w:pPr>
              <w:numPr>
                <w:ilvl w:val="0"/>
                <w:numId w:val="8"/>
              </w:numPr>
            </w:pPr>
            <w:r>
              <w:t>​​</w:t>
            </w:r>
            <w:r>
              <w:t xml:space="preserve">eLearn Magazine, an ACM Publication. (2019). </w:t>
            </w:r>
            <w:proofErr w:type="spellStart"/>
            <w:r>
              <w:rPr>
                <w:i/>
              </w:rPr>
              <w:t>elearn</w:t>
            </w:r>
            <w:proofErr w:type="spellEnd"/>
            <w:r>
              <w:rPr>
                <w:i/>
              </w:rPr>
              <w:t xml:space="preserve"> Magazine: Engaging Learners in Online Environments Utilizing Universal Design for Learning Principles. </w:t>
            </w:r>
            <w:r>
              <w:t xml:space="preserve">[online] Available at: </w:t>
            </w:r>
            <w:hyperlink r:id="rId16">
              <w:r>
                <w:rPr>
                  <w:color w:val="1155CC"/>
                  <w:u w:val="single"/>
                </w:rPr>
                <w:t>https:</w:t>
              </w:r>
              <w:r>
                <w:rPr>
                  <w:color w:val="1155CC"/>
                  <w:u w:val="single"/>
                </w:rPr>
                <w:t>//elearnmag.acm.org/featured.cfm?aid=3310383</w:t>
              </w:r>
            </w:hyperlink>
            <w:r>
              <w:t xml:space="preserve">. </w:t>
            </w:r>
          </w:p>
        </w:tc>
      </w:tr>
    </w:tbl>
    <w:p w14:paraId="06417218" w14:textId="77777777" w:rsidR="0096171A" w:rsidRDefault="0096171A">
      <w:pPr>
        <w:ind w:left="0" w:firstLine="0"/>
      </w:pPr>
    </w:p>
    <w:sectPr w:rsidR="0096171A">
      <w:headerReference w:type="default" r:id="rId17"/>
      <w:type w:val="continuous"/>
      <w:pgSz w:w="11900" w:h="16840"/>
      <w:pgMar w:top="1418" w:right="851" w:bottom="1418" w:left="851" w:header="6"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8948" w14:textId="77777777" w:rsidR="004535EC" w:rsidRDefault="004535EC">
      <w:pPr>
        <w:spacing w:after="0" w:line="240" w:lineRule="auto"/>
      </w:pPr>
      <w:r>
        <w:separator/>
      </w:r>
    </w:p>
  </w:endnote>
  <w:endnote w:type="continuationSeparator" w:id="0">
    <w:p w14:paraId="35F27C56" w14:textId="77777777" w:rsidR="004535EC" w:rsidRDefault="0045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E446" w14:textId="77777777" w:rsidR="0096171A" w:rsidRDefault="0096171A">
    <w:pPr>
      <w:pBdr>
        <w:top w:val="nil"/>
        <w:left w:val="nil"/>
        <w:bottom w:val="nil"/>
        <w:right w:val="nil"/>
        <w:between w:val="nil"/>
      </w:pBdr>
      <w:tabs>
        <w:tab w:val="center" w:pos="4320"/>
        <w:tab w:val="right" w:pos="8640"/>
      </w:tabs>
      <w:spacing w:after="0" w:line="240" w:lineRule="auto"/>
      <w:ind w:left="0" w:firstLine="0"/>
      <w:rPr>
        <w:color w:val="23085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875D" w14:textId="77777777" w:rsidR="0096171A" w:rsidRDefault="004535EC">
    <w:pPr>
      <w:pBdr>
        <w:top w:val="nil"/>
        <w:left w:val="nil"/>
        <w:bottom w:val="nil"/>
        <w:right w:val="nil"/>
        <w:between w:val="nil"/>
      </w:pBdr>
      <w:tabs>
        <w:tab w:val="center" w:pos="4320"/>
        <w:tab w:val="right" w:pos="8640"/>
        <w:tab w:val="right" w:pos="10198"/>
      </w:tabs>
      <w:spacing w:after="0" w:line="240" w:lineRule="auto"/>
      <w:ind w:left="0" w:firstLine="0"/>
      <w:rPr>
        <w:b/>
        <w:color w:val="230859"/>
      </w:rPr>
    </w:pPr>
    <w:r>
      <w:rPr>
        <w:color w:val="230859"/>
      </w:rPr>
      <w:t>www.britishcouncil.org</w:t>
    </w:r>
    <w:r>
      <w:rPr>
        <w:b/>
        <w:color w:val="230859"/>
      </w:rPr>
      <w:tab/>
    </w:r>
    <w:r>
      <w:rPr>
        <w:color w:val="230859"/>
      </w:rPr>
      <w:fldChar w:fldCharType="begin"/>
    </w:r>
    <w:r>
      <w:rPr>
        <w:color w:val="230859"/>
      </w:rPr>
      <w:instrText>PAGE</w:instrText>
    </w:r>
    <w:r>
      <w:rPr>
        <w:color w:val="230859"/>
      </w:rPr>
      <w:fldChar w:fldCharType="separate"/>
    </w:r>
    <w:r w:rsidR="00B90FBB">
      <w:rPr>
        <w:noProof/>
        <w:color w:val="230859"/>
      </w:rPr>
      <w:t>2</w:t>
    </w:r>
    <w:r>
      <w:rPr>
        <w:color w:val="230859"/>
      </w:rPr>
      <w:fldChar w:fldCharType="end"/>
    </w:r>
  </w:p>
  <w:p w14:paraId="0134F4D9" w14:textId="77777777" w:rsidR="0096171A" w:rsidRDefault="0096171A">
    <w:pPr>
      <w:widowControl w:val="0"/>
      <w:pBdr>
        <w:top w:val="nil"/>
        <w:left w:val="nil"/>
        <w:bottom w:val="nil"/>
        <w:right w:val="nil"/>
        <w:between w:val="nil"/>
      </w:pBdr>
      <w:spacing w:after="0"/>
      <w:ind w:left="0" w:firstLine="0"/>
      <w:rPr>
        <w:b/>
        <w:color w:val="2308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D234" w14:textId="77777777" w:rsidR="0096171A" w:rsidRDefault="004535EC">
    <w:pPr>
      <w:pBdr>
        <w:top w:val="nil"/>
        <w:left w:val="nil"/>
        <w:bottom w:val="nil"/>
        <w:right w:val="nil"/>
        <w:between w:val="nil"/>
      </w:pBdr>
      <w:spacing w:after="0" w:line="300" w:lineRule="auto"/>
      <w:ind w:left="0" w:firstLine="0"/>
      <w:rPr>
        <w:b/>
        <w:color w:val="23085A"/>
      </w:rPr>
    </w:pPr>
    <w:r>
      <w:rPr>
        <w:b/>
        <w:color w:val="23085A"/>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49A" w14:textId="77777777" w:rsidR="004535EC" w:rsidRDefault="004535EC">
      <w:pPr>
        <w:spacing w:after="0" w:line="240" w:lineRule="auto"/>
      </w:pPr>
      <w:r>
        <w:separator/>
      </w:r>
    </w:p>
  </w:footnote>
  <w:footnote w:type="continuationSeparator" w:id="0">
    <w:p w14:paraId="6FAC8133" w14:textId="77777777" w:rsidR="004535EC" w:rsidRDefault="0045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A6F4" w14:textId="77777777" w:rsidR="0096171A" w:rsidRDefault="0096171A">
    <w:pPr>
      <w:pBdr>
        <w:top w:val="nil"/>
        <w:left w:val="nil"/>
        <w:bottom w:val="nil"/>
        <w:right w:val="nil"/>
        <w:between w:val="nil"/>
      </w:pBdr>
      <w:tabs>
        <w:tab w:val="center" w:pos="4320"/>
        <w:tab w:val="right" w:pos="8640"/>
      </w:tabs>
      <w:spacing w:after="0" w:line="240" w:lineRule="auto"/>
      <w:ind w:left="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E91" w14:textId="77777777" w:rsidR="0096171A" w:rsidRDefault="004535EC">
    <w:pPr>
      <w:pBdr>
        <w:top w:val="nil"/>
        <w:left w:val="nil"/>
        <w:bottom w:val="nil"/>
        <w:right w:val="nil"/>
        <w:between w:val="nil"/>
      </w:pBdr>
      <w:tabs>
        <w:tab w:val="center" w:pos="4320"/>
        <w:tab w:val="right" w:pos="8640"/>
      </w:tabs>
      <w:spacing w:after="0" w:line="240" w:lineRule="auto"/>
      <w:ind w:left="0" w:firstLine="0"/>
      <w:rPr>
        <w:color w:val="000000"/>
      </w:rPr>
    </w:pPr>
    <w:r>
      <w:rPr>
        <w:noProof/>
      </w:rPr>
      <mc:AlternateContent>
        <mc:Choice Requires="wpg">
          <w:drawing>
            <wp:anchor distT="0" distB="0" distL="114300" distR="114300" simplePos="0" relativeHeight="251658240" behindDoc="0" locked="0" layoutInCell="1" hidden="0" allowOverlap="1" wp14:anchorId="126FF562" wp14:editId="6C25608E">
              <wp:simplePos x="0" y="0"/>
              <wp:positionH relativeFrom="column">
                <wp:posOffset>-25399</wp:posOffset>
              </wp:positionH>
              <wp:positionV relativeFrom="paragraph">
                <wp:posOffset>660400</wp:posOffset>
              </wp:positionV>
              <wp:extent cx="680100" cy="228600"/>
              <wp:effectExtent l="0" t="0" r="0" b="0"/>
              <wp:wrapNone/>
              <wp:docPr id="47" name="Straight Arrow Connector 47"/>
              <wp:cNvGraphicFramePr/>
              <a:graphic xmlns:a="http://schemas.openxmlformats.org/drawingml/2006/main">
                <a:graphicData uri="http://schemas.microsoft.com/office/word/2010/wordprocessingShape">
                  <wps:wsp>
                    <wps:cNvCnPr/>
                    <wps:spPr>
                      <a:xfrm>
                        <a:off x="5101200" y="3780000"/>
                        <a:ext cx="489600" cy="0"/>
                      </a:xfrm>
                      <a:prstGeom prst="straightConnector1">
                        <a:avLst/>
                      </a:prstGeom>
                      <a:noFill/>
                      <a:ln w="38100" cap="rnd" cmpd="sng">
                        <a:solidFill>
                          <a:srgbClr val="00DC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660400</wp:posOffset>
              </wp:positionV>
              <wp:extent cx="680100" cy="228600"/>
              <wp:effectExtent b="0" l="0" r="0" t="0"/>
              <wp:wrapNone/>
              <wp:docPr id="4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0100" cy="2286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7B7C" w14:textId="77777777" w:rsidR="0096171A" w:rsidRDefault="004535EC">
    <w:pPr>
      <w:pBdr>
        <w:top w:val="nil"/>
        <w:left w:val="nil"/>
        <w:bottom w:val="nil"/>
        <w:right w:val="nil"/>
        <w:between w:val="nil"/>
      </w:pBdr>
      <w:tabs>
        <w:tab w:val="center" w:pos="4320"/>
        <w:tab w:val="right" w:pos="8640"/>
      </w:tabs>
      <w:spacing w:after="0" w:line="240" w:lineRule="auto"/>
      <w:ind w:left="0" w:firstLine="0"/>
      <w:rPr>
        <w:color w:val="000000"/>
      </w:rPr>
    </w:pPr>
    <w:r>
      <w:rPr>
        <w:noProof/>
        <w:color w:val="000000"/>
      </w:rPr>
      <w:drawing>
        <wp:anchor distT="0" distB="424815" distL="114300" distR="114300" simplePos="0" relativeHeight="251659264" behindDoc="0" locked="0" layoutInCell="1" hidden="0" allowOverlap="1" wp14:anchorId="70F60B03" wp14:editId="2A1173CB">
          <wp:simplePos x="0" y="0"/>
          <wp:positionH relativeFrom="page">
            <wp:posOffset>540385</wp:posOffset>
          </wp:positionH>
          <wp:positionV relativeFrom="page">
            <wp:posOffset>540385</wp:posOffset>
          </wp:positionV>
          <wp:extent cx="1472400" cy="424800"/>
          <wp:effectExtent l="0" t="0" r="0" b="0"/>
          <wp:wrapTopAndBottom distT="0" distB="424815"/>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72400" cy="4248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3D0D" w14:textId="6E7FACFE" w:rsidR="0096171A" w:rsidRDefault="00B90FBB">
    <w:pPr>
      <w:pBdr>
        <w:top w:val="nil"/>
        <w:left w:val="nil"/>
        <w:bottom w:val="nil"/>
        <w:right w:val="nil"/>
        <w:between w:val="nil"/>
      </w:pBdr>
      <w:tabs>
        <w:tab w:val="center" w:pos="4320"/>
        <w:tab w:val="right" w:pos="8640"/>
      </w:tabs>
      <w:spacing w:after="0" w:line="240" w:lineRule="auto"/>
      <w:ind w:left="0" w:firstLine="0"/>
      <w:rPr>
        <w:color w:val="000000"/>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1312" behindDoc="0" locked="0" layoutInCell="1" allowOverlap="1" wp14:anchorId="331C6CEF" wp14:editId="3054844E">
              <wp:simplePos x="0" y="0"/>
              <wp:positionH relativeFrom="column">
                <wp:posOffset>0</wp:posOffset>
              </wp:positionH>
              <wp:positionV relativeFrom="line">
                <wp:posOffset>571500</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F2AB1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5pt" to="38.5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" strokecolor="#b25eff [3205]"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53"/>
    <w:multiLevelType w:val="multilevel"/>
    <w:tmpl w:val="E2FA4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51814"/>
    <w:multiLevelType w:val="multilevel"/>
    <w:tmpl w:val="EEFE1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63354"/>
    <w:multiLevelType w:val="multilevel"/>
    <w:tmpl w:val="D092E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66BF3"/>
    <w:multiLevelType w:val="multilevel"/>
    <w:tmpl w:val="2FB805FA"/>
    <w:lvl w:ilvl="0">
      <w:start w:val="1"/>
      <w:numFmt w:val="bullet"/>
      <w:lvlText w:val="●"/>
      <w:lvlJc w:val="left"/>
      <w:pPr>
        <w:ind w:left="360" w:hanging="360"/>
      </w:pPr>
      <w:rPr>
        <w:rFonts w:ascii="Noto Sans" w:eastAsia="Noto Sans" w:hAnsi="Noto Sans" w:cs="Noto Sans"/>
        <w:color w:val="B25E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2650EC0"/>
    <w:multiLevelType w:val="multilevel"/>
    <w:tmpl w:val="18DC3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832290"/>
    <w:multiLevelType w:val="multilevel"/>
    <w:tmpl w:val="330CC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983C6A"/>
    <w:multiLevelType w:val="multilevel"/>
    <w:tmpl w:val="E64CA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BB0597"/>
    <w:multiLevelType w:val="multilevel"/>
    <w:tmpl w:val="278C8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2A0BF7"/>
    <w:multiLevelType w:val="multilevel"/>
    <w:tmpl w:val="77B02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4671F4"/>
    <w:multiLevelType w:val="multilevel"/>
    <w:tmpl w:val="FBAA5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2D0240"/>
    <w:multiLevelType w:val="multilevel"/>
    <w:tmpl w:val="ED600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413DCE"/>
    <w:multiLevelType w:val="multilevel"/>
    <w:tmpl w:val="8FBC98D0"/>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BE5799C"/>
    <w:multiLevelType w:val="multilevel"/>
    <w:tmpl w:val="3CC85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836CE7"/>
    <w:multiLevelType w:val="multilevel"/>
    <w:tmpl w:val="3C62E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B04FDC"/>
    <w:multiLevelType w:val="multilevel"/>
    <w:tmpl w:val="F67A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12"/>
  </w:num>
  <w:num w:numId="4">
    <w:abstractNumId w:val="8"/>
  </w:num>
  <w:num w:numId="5">
    <w:abstractNumId w:val="3"/>
  </w:num>
  <w:num w:numId="6">
    <w:abstractNumId w:val="9"/>
  </w:num>
  <w:num w:numId="7">
    <w:abstractNumId w:val="4"/>
  </w:num>
  <w:num w:numId="8">
    <w:abstractNumId w:val="10"/>
  </w:num>
  <w:num w:numId="9">
    <w:abstractNumId w:val="2"/>
  </w:num>
  <w:num w:numId="10">
    <w:abstractNumId w:val="6"/>
  </w:num>
  <w:num w:numId="11">
    <w:abstractNumId w:val="5"/>
  </w:num>
  <w:num w:numId="12">
    <w:abstractNumId w:val="0"/>
  </w:num>
  <w:num w:numId="13">
    <w:abstractNumId w:val="7"/>
  </w:num>
  <w:num w:numId="14">
    <w:abstractNumId w:val="13"/>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1A"/>
    <w:rsid w:val="004535EC"/>
    <w:rsid w:val="0096171A"/>
    <w:rsid w:val="00B9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B683C9"/>
  <w15:docId w15:val="{0781D94B-A370-7147-B6A4-A81E01A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style>
  <w:style w:type="paragraph" w:styleId="Heading1">
    <w:name w:val="heading 1"/>
    <w:basedOn w:val="Normal"/>
    <w:next w:val="Normal"/>
    <w:link w:val="Heading1Char"/>
    <w:uiPriority w:val="9"/>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qFormat/>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15"/>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15"/>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15"/>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15"/>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40"/>
      <w:ind w:left="360"/>
    </w:pPr>
    <w:rPr>
      <w:b/>
      <w:color w:val="23085A"/>
      <w:sz w:val="46"/>
      <w:szCs w:val="46"/>
    </w:rPr>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002C7"/>
    <w:pPr>
      <w:numPr>
        <w:numId w:val="15"/>
      </w:numPr>
      <w:suppressAutoHyphens/>
      <w:spacing w:before="840"/>
    </w:pPr>
    <w:rPr>
      <w:rFonts w:eastAsia="BritishCouncilSans-Regular" w:cs="BritishCouncilSans-Regular"/>
      <w:b/>
      <w:color w:val="23085A"/>
      <w:sz w:val="46"/>
    </w:rPr>
  </w:style>
  <w:style w:type="paragraph" w:customStyle="1" w:styleId="HeadingB">
    <w:name w:val="Heading B"/>
    <w:next w:val="Normal"/>
    <w:qFormat/>
    <w:rsid w:val="00B06BF6"/>
    <w:pPr>
      <w:numPr>
        <w:ilvl w:val="1"/>
        <w:numId w:val="15"/>
      </w:numPr>
      <w:spacing w:before="520"/>
    </w:pPr>
    <w:rPr>
      <w:rFonts w:eastAsia="BritishCouncilSans-Regular" w:cs="BritishCouncilSans-Regular"/>
      <w:b/>
      <w:color w:val="230859" w:themeColor="text2"/>
      <w:sz w:val="36"/>
    </w:rPr>
  </w:style>
  <w:style w:type="paragraph" w:customStyle="1" w:styleId="Bullets">
    <w:name w:val="Bullets"/>
    <w:qFormat/>
    <w:rsid w:val="007002C7"/>
    <w:pPr>
      <w:tabs>
        <w:tab w:val="num" w:pos="720"/>
      </w:tabs>
      <w:ind w:left="1080" w:hanging="720"/>
    </w:pPr>
  </w:style>
  <w:style w:type="paragraph" w:customStyle="1" w:styleId="SubBullets">
    <w:name w:val="Sub Bullets"/>
    <w:qFormat/>
    <w:rsid w:val="007002C7"/>
    <w:pPr>
      <w:tabs>
        <w:tab w:val="num" w:pos="720"/>
      </w:tabs>
      <w:ind w:left="1437" w:hanging="720"/>
    </w:pPr>
  </w:style>
  <w:style w:type="paragraph" w:customStyle="1" w:styleId="HeadingC">
    <w:name w:val="Heading C"/>
    <w:qFormat/>
    <w:rsid w:val="005F5868"/>
    <w:pPr>
      <w:numPr>
        <w:ilvl w:val="2"/>
        <w:numId w:val="15"/>
      </w:numPr>
      <w:spacing w:before="520"/>
    </w:pPr>
    <w:rPr>
      <w:rFonts w:eastAsia="BritishCouncilSans-Regular" w:cs="BritishCouncilSans-Regular"/>
      <w:b/>
      <w:color w:val="230859" w:themeColor="text2"/>
      <w:sz w:val="28"/>
    </w:rPr>
  </w:style>
  <w:style w:type="paragraph" w:customStyle="1" w:styleId="CoverA">
    <w:name w:val="Cover A"/>
    <w:qFormat/>
    <w:rsid w:val="005F5868"/>
    <w:rPr>
      <w:b/>
      <w:color w:val="FFFFFF" w:themeColor="background1"/>
      <w:spacing w:val="-20"/>
      <w:sz w:val="50"/>
      <w:szCs w:val="50"/>
    </w:rPr>
  </w:style>
  <w:style w:type="paragraph" w:customStyle="1" w:styleId="CoverTitle">
    <w:name w:val="Cover Title"/>
    <w:basedOn w:val="Normal"/>
    <w:qFormat/>
    <w:rsid w:val="00EA177D"/>
    <w:pPr>
      <w:spacing w:after="400"/>
    </w:pPr>
    <w:rPr>
      <w:b/>
      <w:color w:val="B25EFF" w:themeColor="accen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
    <w:name w:val="List Number"/>
    <w:basedOn w:val="Normal"/>
    <w:uiPriority w:val="99"/>
    <w:unhideWhenUsed/>
    <w:qFormat/>
    <w:rsid w:val="007002C7"/>
    <w:pPr>
      <w:tabs>
        <w:tab w:val="num" w:pos="720"/>
      </w:tabs>
      <w:ind w:hanging="357"/>
    </w:pPr>
  </w:style>
  <w:style w:type="paragraph" w:styleId="ListParagraph">
    <w:name w:val="List Paragraph"/>
    <w:basedOn w:val="Normal"/>
    <w:uiPriority w:val="34"/>
    <w:qFormat/>
    <w:rsid w:val="00EF13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12" w:space="0" w:color="FF65DE"/>
        </w:tcBorders>
      </w:tcPr>
    </w:tblStylePr>
    <w:tblStylePr w:type="lastRow">
      <w:rPr>
        <w:b/>
      </w:rPr>
      <w:tblPr/>
      <w:tcPr>
        <w:tcBorders>
          <w:top w:val="single" w:sz="4" w:space="0" w:color="FF65DE"/>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learnmag.acm.org/featured.cfm?aid=3310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nilt.arcc.albany.edu/images/b/b9/Brown.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1QUCUMY+zUgpX1ldnCe4Cz5uVg==">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Bergna, Veronica (Argentina)</dc:creator>
  <cp:lastModifiedBy>Katy Asbury</cp:lastModifiedBy>
  <cp:revision>2</cp:revision>
  <dcterms:created xsi:type="dcterms:W3CDTF">2022-02-15T15:47:00Z</dcterms:created>
  <dcterms:modified xsi:type="dcterms:W3CDTF">2022-11-29T14:28:00Z</dcterms:modified>
</cp:coreProperties>
</file>